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bookmark2"/>
      <w:bookmarkStart w:id="1" w:name="bookmark3"/>
      <w:bookmarkStart w:id="2" w:name="_GoBack"/>
      <w:bookmarkEnd w:id="2"/>
      <w:r w:rsidRPr="00FF2DA7">
        <w:rPr>
          <w:rFonts w:ascii="Times New Roman" w:hAnsi="Times New Roman" w:cs="Times New Roman"/>
          <w:b/>
          <w:bCs/>
          <w:lang w:val="tr-TR"/>
        </w:rPr>
        <w:t>AB COSME PROGRAMI</w:t>
      </w:r>
    </w:p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2DA7">
        <w:rPr>
          <w:rFonts w:ascii="Times New Roman" w:hAnsi="Times New Roman" w:cs="Times New Roman"/>
          <w:b/>
          <w:bCs/>
        </w:rPr>
        <w:t>“</w:t>
      </w:r>
      <w:r w:rsidRPr="00FF2DA7">
        <w:rPr>
          <w:rFonts w:ascii="Times New Roman" w:hAnsi="Times New Roman" w:cs="Times New Roman"/>
          <w:shd w:val="clear" w:color="auto" w:fill="FFFFFF"/>
        </w:rPr>
        <w:t>Encouraging community building around the issue of women entrepreneurship - Management and running of the WEgate Platform</w:t>
      </w:r>
      <w:r w:rsidR="007771FE">
        <w:rPr>
          <w:rFonts w:ascii="Times New Roman" w:hAnsi="Times New Roman" w:cs="Times New Roman"/>
          <w:sz w:val="21"/>
          <w:szCs w:val="21"/>
          <w:shd w:val="clear" w:color="auto" w:fill="FFFFFF"/>
        </w:rPr>
        <w:t>”</w:t>
      </w:r>
    </w:p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FF2DA7">
        <w:rPr>
          <w:rFonts w:ascii="Times New Roman" w:hAnsi="Times New Roman" w:cs="Times New Roman"/>
          <w:bCs/>
        </w:rPr>
        <w:t>Teklif Çağrısı</w:t>
      </w:r>
    </w:p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2DA7">
        <w:rPr>
          <w:rFonts w:ascii="Times New Roman" w:hAnsi="Times New Roman" w:cs="Times New Roman"/>
          <w:shd w:val="clear" w:color="auto" w:fill="FFFFFF"/>
        </w:rPr>
        <w:t>COS-WEGATE-2018-5-01</w:t>
      </w:r>
    </w:p>
    <w:p w:rsidR="00982ACA" w:rsidRPr="00FF2DA7" w:rsidRDefault="00982ACA" w:rsidP="00FF2DA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b/>
          <w:bCs/>
          <w:szCs w:val="24"/>
          <w:lang w:val="tr-TR"/>
        </w:rPr>
      </w:pPr>
      <w:r w:rsidRPr="00FF2DA7">
        <w:rPr>
          <w:rFonts w:ascii="Times New Roman" w:hAnsi="Times New Roman" w:cs="Times New Roman"/>
          <w:b/>
          <w:bCs/>
          <w:szCs w:val="24"/>
          <w:lang w:val="tr-TR"/>
        </w:rPr>
        <w:t>Amacı ve Kapsamı:</w:t>
      </w:r>
      <w:bookmarkEnd w:id="0"/>
      <w:bookmarkEnd w:id="1"/>
    </w:p>
    <w:p w:rsidR="00982ACA" w:rsidRPr="00FF2DA7" w:rsidRDefault="00982ACA" w:rsidP="00416D28">
      <w:pPr>
        <w:spacing w:line="276" w:lineRule="auto"/>
        <w:jc w:val="both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COSME programının bütçesi, ana eylemler olan;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KOBİ'lerin finansmana erişiminin arttırılması,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Pazarlara erişiminin iyileştirilmesi,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Çerçeve koşulların geliştirilmesi ve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Girişimciliğin teşvik edilmesi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amacıyla 7 yıl için 2,3 milyar AVRO olarak belirlenmiştir.</w:t>
      </w:r>
    </w:p>
    <w:p w:rsidR="00982ACA" w:rsidRPr="00FF2DA7" w:rsidRDefault="00FF2DA7" w:rsidP="00FF2DA7">
      <w:pPr>
        <w:spacing w:line="276" w:lineRule="auto"/>
        <w:rPr>
          <w:rFonts w:ascii="Times New Roman" w:hAnsi="Times New Roman" w:cs="Times New Roman"/>
          <w:b/>
          <w:szCs w:val="24"/>
          <w:lang w:val="tr-TR"/>
        </w:rPr>
      </w:pPr>
      <w:r w:rsidRPr="00FF2DA7">
        <w:rPr>
          <w:rFonts w:ascii="Times New Roman" w:hAnsi="Times New Roman" w:cs="Times New Roman"/>
          <w:b/>
          <w:szCs w:val="24"/>
          <w:lang w:val="tr-TR"/>
        </w:rPr>
        <w:t>Çağrının Amacı ve Kapsamı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COSME Programı kapsamında  “</w:t>
      </w:r>
      <w:r w:rsidR="00AD47C3">
        <w:rPr>
          <w:rFonts w:ascii="Times New Roman" w:hAnsi="Times New Roman" w:cs="Times New Roman"/>
          <w:szCs w:val="24"/>
          <w:lang w:val="tr-TR"/>
        </w:rPr>
        <w:t xml:space="preserve">Kadın Girişimciler </w:t>
      </w:r>
      <w:r w:rsidR="00F25A99" w:rsidRPr="00FF2DA7">
        <w:rPr>
          <w:rFonts w:ascii="Times New Roman" w:hAnsi="Times New Roman" w:cs="Times New Roman"/>
          <w:szCs w:val="24"/>
          <w:lang w:val="tr-TR"/>
        </w:rPr>
        <w:t xml:space="preserve">için Topluluk Oluşturulmasını Destekleme- </w:t>
      </w:r>
      <w:r w:rsidRPr="00FF2DA7">
        <w:rPr>
          <w:rFonts w:ascii="Times New Roman" w:hAnsi="Times New Roman" w:cs="Times New Roman"/>
          <w:szCs w:val="24"/>
          <w:lang w:val="tr-TR"/>
        </w:rPr>
        <w:t>WEgate Platformunun Oluşturulması ve Yönetilmesi” proje teklif çağrısı yayımlanmıştır. Çağrıya dair özet bilgi aşağıda sunulmaktadır.</w:t>
      </w:r>
    </w:p>
    <w:p w:rsidR="001C5991" w:rsidRPr="00FF2DA7" w:rsidRDefault="001C5991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 xml:space="preserve">Avrupa Komisyonu girişimci olmak isteyen ya da </w:t>
      </w:r>
      <w:r w:rsidR="00416D28">
        <w:rPr>
          <w:rFonts w:ascii="Times New Roman" w:hAnsi="Times New Roman" w:cs="Times New Roman"/>
          <w:szCs w:val="24"/>
          <w:lang w:val="tr-TR"/>
        </w:rPr>
        <w:t>mevcut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 işini büyütmek isteyen kadınları desteklemek amacıyla 2016 yılında WEgate adı verilen çevrimiçi bir platform kurmuştur. Bu platform 2016 Eylül ayından itibaren kadın girişimcilerin yerel, ulusal ve Avrupa</w:t>
      </w:r>
      <w:r w:rsidR="00C56370" w:rsidRPr="00FF2DA7">
        <w:rPr>
          <w:rFonts w:ascii="Times New Roman" w:hAnsi="Times New Roman" w:cs="Times New Roman"/>
          <w:szCs w:val="24"/>
          <w:lang w:val="tr-TR"/>
        </w:rPr>
        <w:t xml:space="preserve"> bazında 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faaliyet gösteren pek çok kuruluştan destek almalarını </w:t>
      </w:r>
      <w:r w:rsidR="00746621">
        <w:rPr>
          <w:rFonts w:ascii="Times New Roman" w:hAnsi="Times New Roman" w:cs="Times New Roman"/>
          <w:szCs w:val="24"/>
          <w:lang w:val="tr-TR"/>
        </w:rPr>
        <w:t>ve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 kadın girişimcilerin Avrupa’da var </w:t>
      </w:r>
      <w:r w:rsidR="00C56370" w:rsidRPr="00FF2DA7">
        <w:rPr>
          <w:rFonts w:ascii="Times New Roman" w:hAnsi="Times New Roman" w:cs="Times New Roman"/>
          <w:szCs w:val="24"/>
          <w:lang w:val="tr-TR"/>
        </w:rPr>
        <w:t>olan bilgi ve rehberlik ağına erişimini</w:t>
      </w:r>
      <w:r w:rsidR="00087B4F" w:rsidRPr="00FF2DA7">
        <w:rPr>
          <w:rFonts w:ascii="Times New Roman" w:hAnsi="Times New Roman" w:cs="Times New Roman"/>
          <w:szCs w:val="24"/>
          <w:lang w:val="tr-TR"/>
        </w:rPr>
        <w:t xml:space="preserve"> sağlamaktadır</w:t>
      </w:r>
      <w:r w:rsidR="00C56370" w:rsidRPr="00FF2DA7">
        <w:rPr>
          <w:rFonts w:ascii="Times New Roman" w:hAnsi="Times New Roman" w:cs="Times New Roman"/>
          <w:szCs w:val="24"/>
          <w:lang w:val="tr-TR"/>
        </w:rPr>
        <w:t>.</w:t>
      </w:r>
    </w:p>
    <w:p w:rsidR="004C04D8" w:rsidRPr="00FF2DA7" w:rsidRDefault="00B72291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WEgate, finans ve iş ağlar</w:t>
      </w:r>
      <w:r w:rsidR="006A3ACA" w:rsidRPr="00FF2DA7">
        <w:rPr>
          <w:rFonts w:ascii="Times New Roman" w:hAnsi="Times New Roman" w:cs="Times New Roman"/>
          <w:szCs w:val="24"/>
          <w:lang w:val="tr-TR"/>
        </w:rPr>
        <w:t>ına nasıl ulaşılacağı, eğitim ve rehberlik fırsatlarının nasıl takip edileceği gibi konularda bilgi sunmakta</w:t>
      </w:r>
      <w:r w:rsidR="00746621">
        <w:rPr>
          <w:rFonts w:ascii="Times New Roman" w:hAnsi="Times New Roman" w:cs="Times New Roman"/>
          <w:szCs w:val="24"/>
          <w:lang w:val="tr-TR"/>
        </w:rPr>
        <w:t xml:space="preserve"> ve</w:t>
      </w:r>
      <w:r w:rsidR="006A3ACA" w:rsidRPr="00FF2DA7">
        <w:rPr>
          <w:rFonts w:ascii="Times New Roman" w:hAnsi="Times New Roman" w:cs="Times New Roman"/>
          <w:szCs w:val="24"/>
          <w:lang w:val="tr-TR"/>
        </w:rPr>
        <w:t xml:space="preserve"> </w:t>
      </w:r>
      <w:r w:rsidR="00746621">
        <w:rPr>
          <w:rFonts w:ascii="Times New Roman" w:hAnsi="Times New Roman" w:cs="Times New Roman"/>
          <w:szCs w:val="24"/>
          <w:lang w:val="tr-TR"/>
        </w:rPr>
        <w:t>k</w:t>
      </w:r>
      <w:r w:rsidR="006A3ACA" w:rsidRPr="00FF2DA7">
        <w:rPr>
          <w:rFonts w:ascii="Times New Roman" w:hAnsi="Times New Roman" w:cs="Times New Roman"/>
          <w:szCs w:val="24"/>
          <w:lang w:val="tr-TR"/>
        </w:rPr>
        <w:t>adın girişimcilere ilham vermek için örnek vaka analizleri, başarı hikâyeleri, haberler ve etkinlikler yayınlamaktadır. Ayrıca WEgate kadın girişimcileri destekleyen yerel ve ulusal kuruluşlara da eriş</w:t>
      </w:r>
      <w:r w:rsidR="004C04D8" w:rsidRPr="00FF2DA7">
        <w:rPr>
          <w:rFonts w:ascii="Times New Roman" w:hAnsi="Times New Roman" w:cs="Times New Roman"/>
          <w:szCs w:val="24"/>
          <w:lang w:val="tr-TR"/>
        </w:rPr>
        <w:t>im sağlamaktadır. WEgate Rehberi kullanıcıların çevrimiçi formlar sayesinde kayıt olabildiği bir veri tabanıdır. Kayıtlı kullanıcılar istedikleri takdirde WEgate’in e-bültenine abone olabilirler.</w:t>
      </w:r>
    </w:p>
    <w:p w:rsidR="00EC3140" w:rsidRPr="00FF2DA7" w:rsidRDefault="00087B4F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lastRenderedPageBreak/>
        <w:t>2019 yılının</w:t>
      </w:r>
      <w:r w:rsidR="00EC3140" w:rsidRPr="00FF2DA7">
        <w:rPr>
          <w:rFonts w:ascii="Times New Roman" w:hAnsi="Times New Roman" w:cs="Times New Roman"/>
          <w:szCs w:val="24"/>
          <w:lang w:val="tr-TR"/>
        </w:rPr>
        <w:t xml:space="preserve"> ilk yarısında başlayan iletişim ve sosyal yardım kampanyasının odak noktasında beş ülke bulunmaktadır: Finlandiya, Almanya, İtalya, Polonya ve Romanya. Kampanyanın amacı WEgate Platformu’nun tanıtımını yapmak</w:t>
      </w:r>
      <w:r w:rsidR="00416D28">
        <w:rPr>
          <w:rFonts w:ascii="Times New Roman" w:hAnsi="Times New Roman" w:cs="Times New Roman"/>
          <w:szCs w:val="24"/>
          <w:lang w:val="tr-TR"/>
        </w:rPr>
        <w:t>la beraber</w:t>
      </w:r>
      <w:r w:rsidR="00416D28" w:rsidRPr="00FF2DA7">
        <w:rPr>
          <w:rFonts w:ascii="Times New Roman" w:hAnsi="Times New Roman" w:cs="Times New Roman"/>
          <w:szCs w:val="24"/>
          <w:lang w:val="tr-TR"/>
        </w:rPr>
        <w:t xml:space="preserve"> </w:t>
      </w:r>
      <w:r w:rsidR="00EC3140" w:rsidRPr="00FF2DA7">
        <w:rPr>
          <w:rFonts w:ascii="Times New Roman" w:hAnsi="Times New Roman" w:cs="Times New Roman"/>
          <w:szCs w:val="24"/>
          <w:lang w:val="tr-TR"/>
        </w:rPr>
        <w:t>destek kuruluşlarının içeriğe katkıda bulunarak platforma destek olmasını sağlamaktır. Ek olarak, WEgate’in halka açık bir video kanalı da bulunmaktadır.</w:t>
      </w:r>
    </w:p>
    <w:p w:rsidR="00AE3E5C" w:rsidRPr="00FF2DA7" w:rsidRDefault="00EC3140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 xml:space="preserve">Avrupa Komisyonu, daha geniş bir kitleye ulaşarak ve destek organizasyonlarını kadın girişimcilerle buluşturarak platformu geliştirmeyi hedeflemektedir. Sonuç olarak, WEgate Platformu </w:t>
      </w:r>
      <w:r w:rsidR="00AE3E5C" w:rsidRPr="00FF2DA7">
        <w:rPr>
          <w:rFonts w:ascii="Times New Roman" w:hAnsi="Times New Roman" w:cs="Times New Roman"/>
          <w:szCs w:val="24"/>
          <w:lang w:val="tr-TR"/>
        </w:rPr>
        <w:t>bir değişim sürecindedir. İçerik kalitesi, yapısı ve tasarımı geliştirilecek, içerik dilleri İngilizce, Fransızca ve Almanca olarak belirlenecektir.</w:t>
      </w:r>
    </w:p>
    <w:p w:rsidR="00AE3E5C" w:rsidRPr="00FF2DA7" w:rsidRDefault="00980038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Çağrıya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 başvuru yapacak kişilerin</w:t>
      </w:r>
      <w:r>
        <w:rPr>
          <w:rFonts w:ascii="Times New Roman" w:hAnsi="Times New Roman" w:cs="Times New Roman"/>
          <w:szCs w:val="24"/>
          <w:lang w:val="tr-TR"/>
        </w:rPr>
        <w:t>,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Cs w:val="24"/>
          <w:lang w:val="tr-TR"/>
        </w:rPr>
        <w:t>yeni hali 2019 yılı başı itibariyle</w:t>
      </w:r>
      <w:r w:rsidRPr="00FF2DA7">
        <w:rPr>
          <w:rFonts w:ascii="Times New Roman" w:hAnsi="Times New Roman" w:cs="Times New Roman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Cs w:val="24"/>
          <w:lang w:val="tr-TR"/>
        </w:rPr>
        <w:t xml:space="preserve">aktif olan </w:t>
      </w:r>
      <w:r w:rsidR="00AE3E5C" w:rsidRPr="00FF2DA7">
        <w:rPr>
          <w:rFonts w:ascii="Times New Roman" w:hAnsi="Times New Roman" w:cs="Times New Roman"/>
          <w:szCs w:val="24"/>
          <w:lang w:val="tr-TR"/>
        </w:rPr>
        <w:t>WEgate Platformu’nu</w:t>
      </w:r>
      <w:r w:rsidR="009979D6">
        <w:rPr>
          <w:rFonts w:ascii="Times New Roman" w:hAnsi="Times New Roman" w:cs="Times New Roman"/>
          <w:szCs w:val="24"/>
          <w:lang w:val="tr-TR"/>
        </w:rPr>
        <w:t xml:space="preserve"> </w:t>
      </w:r>
      <w:r w:rsidR="00AE3E5C" w:rsidRPr="00FF2DA7">
        <w:rPr>
          <w:rFonts w:ascii="Times New Roman" w:hAnsi="Times New Roman" w:cs="Times New Roman"/>
          <w:szCs w:val="24"/>
          <w:lang w:val="tr-TR"/>
        </w:rPr>
        <w:t xml:space="preserve">son başvuru tarihinden önce ziyaret etmesi beklenmektedir. </w:t>
      </w:r>
    </w:p>
    <w:p w:rsidR="0042596F" w:rsidRPr="00DE10DA" w:rsidRDefault="0042596F" w:rsidP="0042596F">
      <w:pPr>
        <w:spacing w:line="276" w:lineRule="auto"/>
        <w:rPr>
          <w:rFonts w:ascii="Times New Roman" w:hAnsi="Times New Roman" w:cs="Times New Roman"/>
          <w:lang w:val="tr-TR"/>
        </w:rPr>
      </w:pPr>
      <w:r w:rsidRPr="00DE10DA">
        <w:rPr>
          <w:rFonts w:ascii="Times New Roman" w:hAnsi="Times New Roman" w:cs="Times New Roman"/>
          <w:lang w:val="tr-TR"/>
        </w:rPr>
        <w:t>Bu çağrının iki temel amacından biri geçmişte yürütülmüş olan ve yakın zamanda yürütülen girişimcilik faaliyetlerini temel alarak bir Avrupa kadın girişimciler topluluğu kurmak, bir diğeri ise kadın giriş</w:t>
      </w:r>
      <w:r w:rsidR="009979D6">
        <w:rPr>
          <w:rFonts w:ascii="Times New Roman" w:hAnsi="Times New Roman" w:cs="Times New Roman"/>
          <w:lang w:val="tr-TR"/>
        </w:rPr>
        <w:t>imcileri destekleyen paydaşları</w:t>
      </w:r>
      <w:r w:rsidRPr="00DE10DA">
        <w:rPr>
          <w:rFonts w:ascii="Times New Roman" w:hAnsi="Times New Roman" w:cs="Times New Roman"/>
          <w:lang w:val="tr-TR"/>
        </w:rPr>
        <w:t xml:space="preserve"> bir araya getir</w:t>
      </w:r>
      <w:r w:rsidR="00BA27CB">
        <w:rPr>
          <w:rFonts w:ascii="Times New Roman" w:hAnsi="Times New Roman" w:cs="Times New Roman"/>
          <w:lang w:val="tr-TR"/>
        </w:rPr>
        <w:t>mekti</w:t>
      </w:r>
      <w:r w:rsidRPr="00DE10DA">
        <w:rPr>
          <w:rFonts w:ascii="Times New Roman" w:hAnsi="Times New Roman" w:cs="Times New Roman"/>
          <w:lang w:val="tr-TR"/>
        </w:rPr>
        <w:t xml:space="preserve">r. </w:t>
      </w:r>
    </w:p>
    <w:p w:rsidR="00DE10DA" w:rsidRDefault="00DE10DA" w:rsidP="00FF2DA7">
      <w:pPr>
        <w:pStyle w:val="Gvdemetni0"/>
        <w:shd w:val="clear" w:color="auto" w:fill="auto"/>
        <w:spacing w:after="260" w:line="276" w:lineRule="auto"/>
        <w:rPr>
          <w:b/>
          <w:bCs/>
          <w:szCs w:val="24"/>
          <w:lang w:val="tr-TR"/>
        </w:rPr>
      </w:pPr>
    </w:p>
    <w:p w:rsidR="00BD277A" w:rsidRPr="00FF2DA7" w:rsidRDefault="00BD277A" w:rsidP="00FF2DA7">
      <w:pPr>
        <w:pStyle w:val="Gvdemetni0"/>
        <w:shd w:val="clear" w:color="auto" w:fill="auto"/>
        <w:spacing w:after="260" w:line="276" w:lineRule="auto"/>
        <w:rPr>
          <w:b/>
          <w:bCs/>
          <w:szCs w:val="24"/>
          <w:lang w:val="tr-TR"/>
        </w:rPr>
      </w:pPr>
      <w:r w:rsidRPr="00FF2DA7">
        <w:rPr>
          <w:b/>
          <w:bCs/>
          <w:szCs w:val="24"/>
          <w:lang w:val="tr-TR"/>
        </w:rPr>
        <w:t>Zaman Çizelgesi: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893"/>
      </w:tblGrid>
      <w:tr w:rsidR="00BD277A" w:rsidRPr="00FF2DA7" w:rsidTr="00DA7C41">
        <w:trPr>
          <w:trHeight w:hRule="exact" w:val="4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b/>
                <w:bCs/>
                <w:szCs w:val="24"/>
                <w:lang w:val="tr-TR"/>
              </w:rPr>
              <w:t>Aşamalar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b/>
                <w:bCs/>
                <w:szCs w:val="24"/>
                <w:lang w:val="tr-TR"/>
              </w:rPr>
              <w:t>Tarih (Tahmini)</w:t>
            </w:r>
          </w:p>
        </w:tc>
      </w:tr>
      <w:tr w:rsidR="00BD277A" w:rsidRPr="00FF2DA7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Son Başvuru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DA7C41" w:rsidP="00DA7C41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 xml:space="preserve">05/09/2019 17:00 </w:t>
            </w:r>
            <w:r w:rsidR="00BD277A" w:rsidRPr="00FF2DA7">
              <w:rPr>
                <w:szCs w:val="24"/>
                <w:lang w:val="tr-TR"/>
              </w:rPr>
              <w:t>(Brüksel saati)</w:t>
            </w:r>
          </w:p>
        </w:tc>
      </w:tr>
      <w:tr w:rsidR="00BD277A" w:rsidRPr="00FF2DA7" w:rsidTr="00DA7C41">
        <w:trPr>
          <w:trHeight w:hRule="exact" w:val="4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Değerlendirme dönemi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DA7C41" w:rsidP="00DA7C41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>06/09/2019 – 30/09/2019</w:t>
            </w:r>
          </w:p>
        </w:tc>
      </w:tr>
      <w:tr w:rsidR="00BD277A" w:rsidRPr="00FF2DA7" w:rsidTr="00DA7C41">
        <w:trPr>
          <w:trHeight w:hRule="exact" w:val="4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Başvuru sahiplerinin bilgilendirilmesi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DA7C41" w:rsidP="00DA7C41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 w:rsidRPr="00DA7C41">
              <w:rPr>
                <w:szCs w:val="24"/>
              </w:rPr>
              <w:t>18/10/2019</w:t>
            </w:r>
          </w:p>
        </w:tc>
      </w:tr>
      <w:tr w:rsidR="00BD277A" w:rsidRPr="00FF2DA7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Hibe anlaşmaların imzalanması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DA7C41" w:rsidP="00DA7C41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 w:rsidRPr="00DA7C41">
              <w:rPr>
                <w:szCs w:val="24"/>
              </w:rPr>
              <w:t>10/12/2019</w:t>
            </w:r>
          </w:p>
        </w:tc>
      </w:tr>
      <w:tr w:rsidR="00BD277A" w:rsidRPr="00FF2DA7" w:rsidTr="00DA7C41">
        <w:trPr>
          <w:trHeight w:hRule="exact"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77A" w:rsidRPr="00FF2DA7" w:rsidRDefault="00BD277A" w:rsidP="00FF2DA7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Faaliyetlerin başlangıç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DA7C41" w:rsidP="00DA7C41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>01/01/2019</w:t>
            </w:r>
          </w:p>
        </w:tc>
      </w:tr>
    </w:tbl>
    <w:p w:rsidR="00BD277A" w:rsidRPr="00FF2DA7" w:rsidRDefault="00BD277A" w:rsidP="00FF2DA7">
      <w:pPr>
        <w:pStyle w:val="Gvdemetni0"/>
        <w:shd w:val="clear" w:color="auto" w:fill="auto"/>
        <w:spacing w:after="260" w:line="276" w:lineRule="auto"/>
        <w:rPr>
          <w:szCs w:val="24"/>
          <w:lang w:val="tr-TR"/>
        </w:rPr>
      </w:pPr>
    </w:p>
    <w:p w:rsidR="00BD277A" w:rsidRDefault="00BD277A" w:rsidP="00FF2DA7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t>AB Finansmanı:</w:t>
      </w:r>
    </w:p>
    <w:p w:rsidR="003D11A4" w:rsidRPr="003D11A4" w:rsidRDefault="003D11A4" w:rsidP="003D11A4">
      <w:pPr>
        <w:pStyle w:val="Gvdemetni0"/>
        <w:numPr>
          <w:ilvl w:val="0"/>
          <w:numId w:val="1"/>
        </w:numPr>
        <w:spacing w:after="260" w:line="276" w:lineRule="auto"/>
        <w:rPr>
          <w:szCs w:val="24"/>
          <w:lang w:val="tr-TR"/>
        </w:rPr>
      </w:pPr>
      <w:r w:rsidRPr="003D11A4">
        <w:rPr>
          <w:szCs w:val="24"/>
          <w:lang w:val="tr-TR"/>
        </w:rPr>
        <w:t>Çağrı kapsamında eş finansman i</w:t>
      </w:r>
      <w:r>
        <w:rPr>
          <w:szCs w:val="24"/>
          <w:lang w:val="tr-TR"/>
        </w:rPr>
        <w:t>çin tahsis edilmiş toplam bütçe</w:t>
      </w:r>
      <w:r w:rsidRPr="009A0D81">
        <w:rPr>
          <w:lang w:val="tr-TR"/>
        </w:rPr>
        <w:t xml:space="preserve"> 850</w:t>
      </w:r>
      <w:r w:rsidR="006528E3" w:rsidRPr="009A0D81">
        <w:rPr>
          <w:lang w:val="tr-TR"/>
        </w:rPr>
        <w:t>.</w:t>
      </w:r>
      <w:r w:rsidRPr="009A0D81">
        <w:rPr>
          <w:lang w:val="tr-TR"/>
        </w:rPr>
        <w:t xml:space="preserve">000 </w:t>
      </w:r>
      <w:r w:rsidRPr="003D11A4">
        <w:rPr>
          <w:szCs w:val="24"/>
          <w:lang w:val="tr-TR"/>
        </w:rPr>
        <w:t>Avro’dur.</w:t>
      </w:r>
    </w:p>
    <w:p w:rsidR="003D11A4" w:rsidRPr="003D11A4" w:rsidRDefault="003D11A4" w:rsidP="003D11A4">
      <w:pPr>
        <w:pStyle w:val="Gvdemetni0"/>
        <w:numPr>
          <w:ilvl w:val="0"/>
          <w:numId w:val="1"/>
        </w:numPr>
        <w:spacing w:after="260" w:line="276" w:lineRule="auto"/>
        <w:rPr>
          <w:szCs w:val="24"/>
          <w:lang w:val="tr-TR"/>
        </w:rPr>
      </w:pPr>
      <w:r>
        <w:rPr>
          <w:szCs w:val="24"/>
          <w:lang w:val="tr-TR"/>
        </w:rPr>
        <w:t>EASME’nin 1</w:t>
      </w:r>
      <w:r w:rsidRPr="003D11A4">
        <w:rPr>
          <w:szCs w:val="24"/>
          <w:lang w:val="tr-TR"/>
        </w:rPr>
        <w:t xml:space="preserve"> teklifi fonlaması beklenmektedir.</w:t>
      </w:r>
    </w:p>
    <w:p w:rsidR="003D11A4" w:rsidRDefault="003D11A4" w:rsidP="003D11A4">
      <w:pPr>
        <w:pStyle w:val="Gvdemetni0"/>
        <w:numPr>
          <w:ilvl w:val="0"/>
          <w:numId w:val="1"/>
        </w:numPr>
        <w:spacing w:after="260" w:line="276" w:lineRule="auto"/>
        <w:rPr>
          <w:szCs w:val="24"/>
          <w:lang w:val="tr-TR"/>
        </w:rPr>
      </w:pPr>
      <w:r>
        <w:rPr>
          <w:szCs w:val="24"/>
          <w:lang w:val="tr-TR"/>
        </w:rPr>
        <w:t>Proje başına azami hibe 850.000</w:t>
      </w:r>
      <w:r w:rsidRPr="003D11A4">
        <w:rPr>
          <w:szCs w:val="24"/>
          <w:lang w:val="tr-TR"/>
        </w:rPr>
        <w:t xml:space="preserve"> Avro’dur.</w:t>
      </w:r>
    </w:p>
    <w:p w:rsidR="003D11A4" w:rsidRPr="00BB0351" w:rsidRDefault="003D11A4" w:rsidP="003D11A4">
      <w:pPr>
        <w:pStyle w:val="Gvdemetni0"/>
        <w:numPr>
          <w:ilvl w:val="0"/>
          <w:numId w:val="1"/>
        </w:numPr>
        <w:shd w:val="clear" w:color="auto" w:fill="auto"/>
        <w:spacing w:after="260"/>
        <w:rPr>
          <w:lang w:val="tr-TR"/>
        </w:rPr>
      </w:pPr>
      <w:r w:rsidRPr="00BB0351">
        <w:rPr>
          <w:lang w:val="tr-TR"/>
        </w:rPr>
        <w:t>Hibe miktarı</w:t>
      </w:r>
      <w:r>
        <w:rPr>
          <w:lang w:val="tr-TR"/>
        </w:rPr>
        <w:t xml:space="preserve"> uygun harcamaların maksimum %90</w:t>
      </w:r>
      <w:r w:rsidRPr="00BB0351">
        <w:rPr>
          <w:lang w:val="tr-TR"/>
        </w:rPr>
        <w:t>'</w:t>
      </w:r>
      <w:r>
        <w:rPr>
          <w:lang w:val="tr-TR"/>
        </w:rPr>
        <w:t>ı</w:t>
      </w:r>
      <w:r w:rsidRPr="00BB0351">
        <w:rPr>
          <w:lang w:val="tr-TR"/>
        </w:rPr>
        <w:t xml:space="preserve"> kadar olacaktır.</w:t>
      </w:r>
    </w:p>
    <w:p w:rsidR="003D11A4" w:rsidRPr="003D11A4" w:rsidRDefault="003D11A4" w:rsidP="003D11A4">
      <w:pPr>
        <w:pStyle w:val="Gvdemetni0"/>
        <w:numPr>
          <w:ilvl w:val="0"/>
          <w:numId w:val="1"/>
        </w:numPr>
        <w:shd w:val="clear" w:color="auto" w:fill="auto"/>
        <w:spacing w:after="260" w:line="276" w:lineRule="auto"/>
        <w:rPr>
          <w:szCs w:val="24"/>
          <w:lang w:val="tr-TR"/>
        </w:rPr>
      </w:pPr>
      <w:r w:rsidRPr="003D11A4">
        <w:rPr>
          <w:szCs w:val="24"/>
          <w:lang w:val="tr-TR"/>
        </w:rPr>
        <w:t>EASME, mevcut tüm fonların dağıtılmaması hakkını saklı tutar.</w:t>
      </w:r>
    </w:p>
    <w:p w:rsidR="003D11A4" w:rsidRDefault="003D11A4" w:rsidP="00FF2DA7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</w:p>
    <w:p w:rsidR="003D11A4" w:rsidRDefault="003D11A4" w:rsidP="00FF2DA7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</w:p>
    <w:p w:rsidR="00BD277A" w:rsidRDefault="00BD277A" w:rsidP="00FF2DA7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lastRenderedPageBreak/>
        <w:t xml:space="preserve">Başvuru Kriterleri: </w:t>
      </w:r>
    </w:p>
    <w:p w:rsidR="00266CDA" w:rsidRPr="00266CDA" w:rsidRDefault="00266CDA" w:rsidP="00266CDA">
      <w:pPr>
        <w:pStyle w:val="Gvdemetni0"/>
        <w:spacing w:after="260" w:line="276" w:lineRule="auto"/>
        <w:rPr>
          <w:szCs w:val="24"/>
          <w:lang w:val="tr-TR" w:bidi="tr-TR"/>
        </w:rPr>
      </w:pPr>
      <w:r w:rsidRPr="00266CDA">
        <w:rPr>
          <w:szCs w:val="24"/>
          <w:lang w:val="tr-TR" w:bidi="tr-TR"/>
        </w:rPr>
        <w:t>Konsorsiyumda yer alan başvuru sahipleri tüzel kişi olmalıdır. Söz konusu tüzel kişiler:</w:t>
      </w:r>
    </w:p>
    <w:p w:rsidR="00266CDA" w:rsidRPr="009A0D81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val="tr-TR" w:bidi="tr-TR"/>
        </w:rPr>
      </w:pPr>
      <w:r w:rsidRPr="009A0D81">
        <w:rPr>
          <w:szCs w:val="24"/>
          <w:lang w:val="tr-TR" w:bidi="tr-TR"/>
        </w:rPr>
        <w:t>Girşimcilik alanında aktif kamu kuruluşları ve özel kuruluşlar</w:t>
      </w:r>
    </w:p>
    <w:p w:rsidR="00266CDA" w:rsidRPr="00266CDA" w:rsidRDefault="00266CDA" w:rsidP="00C660FD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 w:rsidRPr="00266CDA">
        <w:rPr>
          <w:szCs w:val="24"/>
          <w:lang w:bidi="tr-TR"/>
        </w:rPr>
        <w:t>Ticaret ve Sanayi Odaları</w:t>
      </w:r>
      <w:r>
        <w:rPr>
          <w:szCs w:val="24"/>
          <w:lang w:bidi="tr-TR"/>
        </w:rPr>
        <w:t>,</w:t>
      </w:r>
      <w:r w:rsidRPr="00266CDA">
        <w:rPr>
          <w:szCs w:val="24"/>
          <w:lang w:bidi="tr-TR"/>
        </w:rPr>
        <w:t xml:space="preserve"> Zanaat ve El Sanatları Odaları</w:t>
      </w:r>
    </w:p>
    <w:p w:rsidR="00266CDA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>
        <w:rPr>
          <w:szCs w:val="24"/>
          <w:lang w:bidi="tr-TR"/>
        </w:rPr>
        <w:t>İşletmelere destek veren kamu kuruluşları ve özel kuruluşlar</w:t>
      </w:r>
    </w:p>
    <w:p w:rsidR="00266CDA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>
        <w:rPr>
          <w:szCs w:val="24"/>
          <w:lang w:bidi="tr-TR"/>
        </w:rPr>
        <w:t>Kadın girişimcilere destek veren kuruluşlar</w:t>
      </w:r>
    </w:p>
    <w:p w:rsidR="00266CDA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>
        <w:rPr>
          <w:szCs w:val="24"/>
          <w:lang w:bidi="tr-TR"/>
        </w:rPr>
        <w:t>Üniversiteler ve Eğitim Kurumları</w:t>
      </w:r>
    </w:p>
    <w:p w:rsidR="00266CDA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>
        <w:rPr>
          <w:szCs w:val="24"/>
          <w:lang w:bidi="tr-TR"/>
        </w:rPr>
        <w:t>Araştırma Merkezleri</w:t>
      </w:r>
    </w:p>
    <w:p w:rsidR="00266CDA" w:rsidRDefault="00266CDA" w:rsidP="00266CDA">
      <w:pPr>
        <w:pStyle w:val="Gvdemetni0"/>
        <w:numPr>
          <w:ilvl w:val="0"/>
          <w:numId w:val="3"/>
        </w:numPr>
        <w:spacing w:after="260" w:line="276" w:lineRule="auto"/>
        <w:rPr>
          <w:szCs w:val="24"/>
          <w:lang w:bidi="tr-TR"/>
        </w:rPr>
      </w:pPr>
      <w:r>
        <w:rPr>
          <w:szCs w:val="24"/>
          <w:lang w:bidi="tr-TR"/>
        </w:rPr>
        <w:t>Kar Amacı Güden Kuruluşlar</w:t>
      </w:r>
    </w:p>
    <w:p w:rsidR="003D11A4" w:rsidRDefault="003D11A4" w:rsidP="003D11A4">
      <w:pPr>
        <w:pStyle w:val="Gvdemetni0"/>
        <w:spacing w:after="260" w:line="276" w:lineRule="auto"/>
        <w:rPr>
          <w:szCs w:val="24"/>
          <w:lang w:val="tr-TR" w:bidi="tr-TR"/>
        </w:rPr>
      </w:pPr>
      <w:r w:rsidRPr="003D11A4">
        <w:rPr>
          <w:szCs w:val="24"/>
          <w:lang w:val="tr-TR" w:bidi="tr-TR"/>
        </w:rPr>
        <w:t xml:space="preserve">Tekliflerin aşağıdaki özelliklere sahip konsorsiyumlar </w:t>
      </w:r>
      <w:r>
        <w:rPr>
          <w:szCs w:val="24"/>
          <w:lang w:val="tr-TR" w:bidi="tr-TR"/>
        </w:rPr>
        <w:t>tarafından sunulması gereklidir:</w:t>
      </w:r>
    </w:p>
    <w:p w:rsidR="005768BF" w:rsidRPr="00700550" w:rsidRDefault="005768BF" w:rsidP="00735AFD">
      <w:pPr>
        <w:pStyle w:val="Gvdemetni0"/>
        <w:numPr>
          <w:ilvl w:val="0"/>
          <w:numId w:val="2"/>
        </w:numPr>
        <w:spacing w:after="260" w:line="276" w:lineRule="auto"/>
        <w:rPr>
          <w:lang w:val="tr-TR"/>
        </w:rPr>
      </w:pPr>
      <w:r w:rsidRPr="00700550">
        <w:rPr>
          <w:lang w:val="tr-TR"/>
        </w:rPr>
        <w:t>Konsorsiyum en az 3 en fazla 4 konsorsiyum üyesine (partnerine) sahip olmalıdır.</w:t>
      </w:r>
    </w:p>
    <w:p w:rsidR="00735AFD" w:rsidRPr="00735AFD" w:rsidRDefault="00735AFD" w:rsidP="00735AFD">
      <w:pPr>
        <w:pStyle w:val="Gvdemetni0"/>
        <w:numPr>
          <w:ilvl w:val="0"/>
          <w:numId w:val="2"/>
        </w:numPr>
        <w:spacing w:after="260" w:line="276" w:lineRule="auto"/>
        <w:rPr>
          <w:lang w:val="tr-TR"/>
        </w:rPr>
      </w:pPr>
      <w:r>
        <w:rPr>
          <w:lang w:val="tr-TR"/>
        </w:rPr>
        <w:t>K</w:t>
      </w:r>
      <w:r w:rsidR="005768BF" w:rsidRPr="00700550">
        <w:rPr>
          <w:lang w:val="tr-TR"/>
        </w:rPr>
        <w:t xml:space="preserve">ar amacı gütmeyen </w:t>
      </w:r>
      <w:r w:rsidR="0083654D" w:rsidRPr="00700550">
        <w:rPr>
          <w:lang w:val="tr-TR"/>
        </w:rPr>
        <w:t>ve girişimcilik alanında aktif</w:t>
      </w:r>
      <w:r>
        <w:rPr>
          <w:lang w:val="tr-TR"/>
        </w:rPr>
        <w:t xml:space="preserve"> olarak</w:t>
      </w:r>
      <w:r w:rsidR="0083654D" w:rsidRPr="00700550">
        <w:rPr>
          <w:lang w:val="tr-TR"/>
        </w:rPr>
        <w:t xml:space="preserve"> faaliyet gösteren</w:t>
      </w:r>
      <w:r>
        <w:rPr>
          <w:lang w:val="tr-TR"/>
        </w:rPr>
        <w:t>,</w:t>
      </w:r>
      <w:r w:rsidR="0083654D" w:rsidRPr="00700550">
        <w:rPr>
          <w:lang w:val="tr-TR"/>
        </w:rPr>
        <w:t xml:space="preserve"> </w:t>
      </w:r>
      <w:r w:rsidR="00320E45" w:rsidRPr="00700550">
        <w:rPr>
          <w:lang w:val="tr-TR"/>
        </w:rPr>
        <w:t xml:space="preserve">en az 3 yıldır tüzel kişiliğe sahip </w:t>
      </w:r>
      <w:r>
        <w:rPr>
          <w:lang w:val="tr-TR"/>
        </w:rPr>
        <w:t>olan konsorsiyumlar konsorsiyum lideri olabilir.</w:t>
      </w:r>
      <w:r w:rsidR="00320E45" w:rsidRPr="00700550">
        <w:rPr>
          <w:lang w:val="tr-TR"/>
        </w:rPr>
        <w:t xml:space="preserve"> </w:t>
      </w:r>
      <w:r w:rsidRPr="00735AFD">
        <w:rPr>
          <w:lang w:val="tr-TR"/>
        </w:rPr>
        <w:t>Kar amacı güden kuruluşlar konsorsiyum lideri olamazlar ancak partner olarak başvurabilirler.</w:t>
      </w:r>
    </w:p>
    <w:p w:rsidR="003D11A4" w:rsidRPr="00181F55" w:rsidRDefault="00735AFD" w:rsidP="005B7137">
      <w:pPr>
        <w:pStyle w:val="Gvdemetni0"/>
        <w:numPr>
          <w:ilvl w:val="0"/>
          <w:numId w:val="2"/>
        </w:numPr>
        <w:shd w:val="clear" w:color="auto" w:fill="auto"/>
        <w:spacing w:after="260" w:line="276" w:lineRule="auto"/>
        <w:rPr>
          <w:b/>
          <w:szCs w:val="24"/>
          <w:lang w:val="tr-TR"/>
        </w:rPr>
      </w:pPr>
      <w:r>
        <w:rPr>
          <w:lang w:val="tr-TR"/>
        </w:rPr>
        <w:t>Partner konsorsiyumlardan biri a</w:t>
      </w:r>
      <w:r w:rsidR="005F1AE6" w:rsidRPr="00735AFD">
        <w:rPr>
          <w:lang w:val="tr-TR"/>
        </w:rPr>
        <w:t xml:space="preserve">ktivitelerin </w:t>
      </w:r>
      <w:r w:rsidR="00E02477">
        <w:rPr>
          <w:lang w:val="tr-TR"/>
        </w:rPr>
        <w:t>uygulanması</w:t>
      </w:r>
      <w:r w:rsidR="00700550" w:rsidRPr="00735AFD">
        <w:rPr>
          <w:lang w:val="tr-TR"/>
        </w:rPr>
        <w:t xml:space="preserve"> için </w:t>
      </w:r>
      <w:r w:rsidR="00320E45" w:rsidRPr="00735AFD">
        <w:rPr>
          <w:lang w:val="tr-TR"/>
        </w:rPr>
        <w:t xml:space="preserve">gerekli </w:t>
      </w:r>
      <w:r w:rsidR="00700550" w:rsidRPr="00735AFD">
        <w:rPr>
          <w:lang w:val="tr-TR"/>
        </w:rPr>
        <w:t xml:space="preserve">olan </w:t>
      </w:r>
      <w:r w:rsidR="00320E45" w:rsidRPr="00735AFD">
        <w:rPr>
          <w:lang w:val="tr-TR"/>
        </w:rPr>
        <w:t xml:space="preserve">akademik bilgiyi </w:t>
      </w:r>
      <w:r>
        <w:rPr>
          <w:lang w:val="tr-TR"/>
        </w:rPr>
        <w:t>sağlayabilecek durumda olmalıdır.</w:t>
      </w:r>
    </w:p>
    <w:p w:rsidR="00181F55" w:rsidRPr="00735AFD" w:rsidRDefault="00181F55" w:rsidP="005B7137">
      <w:pPr>
        <w:pStyle w:val="Gvdemetni0"/>
        <w:numPr>
          <w:ilvl w:val="0"/>
          <w:numId w:val="2"/>
        </w:numPr>
        <w:shd w:val="clear" w:color="auto" w:fill="auto"/>
        <w:spacing w:after="260" w:line="276" w:lineRule="auto"/>
        <w:rPr>
          <w:b/>
          <w:szCs w:val="24"/>
          <w:lang w:val="tr-TR"/>
        </w:rPr>
      </w:pPr>
      <w:r>
        <w:rPr>
          <w:lang w:val="tr-TR"/>
        </w:rPr>
        <w:t xml:space="preserve">Proje süresi 36 ay olmalıdır. </w:t>
      </w:r>
    </w:p>
    <w:p w:rsidR="00BD277A" w:rsidRDefault="00BD277A" w:rsidP="00FF2DA7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t>Tekliflerin Sunulması:</w:t>
      </w:r>
    </w:p>
    <w:p w:rsidR="00DE10DA" w:rsidRPr="00DE10DA" w:rsidRDefault="00DE10DA" w:rsidP="00DE10DA">
      <w:pPr>
        <w:pStyle w:val="Gvdemetni0"/>
        <w:spacing w:after="260" w:line="276" w:lineRule="auto"/>
        <w:rPr>
          <w:szCs w:val="24"/>
          <w:lang w:val="tr-TR" w:bidi="tr-TR"/>
        </w:rPr>
      </w:pPr>
      <w:r>
        <w:rPr>
          <w:szCs w:val="24"/>
          <w:lang w:val="tr-TR" w:bidi="tr-TR"/>
        </w:rPr>
        <w:t>Teklifler elektronik olarak 05 Eylül</w:t>
      </w:r>
      <w:r w:rsidRPr="00DE10DA">
        <w:rPr>
          <w:szCs w:val="24"/>
          <w:lang w:val="tr-TR" w:bidi="tr-TR"/>
        </w:rPr>
        <w:t xml:space="preserve"> 2019 saat: 17.00'ye (Brüksel saati) kadar sunulabilir.</w:t>
      </w:r>
    </w:p>
    <w:p w:rsidR="00DE10DA" w:rsidRPr="00DE10DA" w:rsidRDefault="00DE10DA" w:rsidP="00DE10DA">
      <w:pPr>
        <w:pStyle w:val="Gvdemetni0"/>
        <w:spacing w:after="260" w:line="276" w:lineRule="auto"/>
        <w:rPr>
          <w:szCs w:val="24"/>
          <w:lang w:val="tr-TR" w:bidi="tr-TR"/>
        </w:rPr>
      </w:pPr>
      <w:r w:rsidRPr="00DE10DA">
        <w:rPr>
          <w:szCs w:val="24"/>
          <w:lang w:val="tr-TR" w:bidi="tr-TR"/>
        </w:rPr>
        <w:t>Elektronik başvuru yapmadan önce “Başvuru Sahipleri İçin Rehber” doküman ve tüm detayları içeren “Çağrı Metni” tam olarak incelenmelidir. Çağrı me</w:t>
      </w:r>
      <w:r w:rsidR="00BA27CB">
        <w:rPr>
          <w:szCs w:val="24"/>
          <w:lang w:val="tr-TR" w:bidi="tr-TR"/>
        </w:rPr>
        <w:t>t</w:t>
      </w:r>
      <w:r w:rsidRPr="00DE10DA">
        <w:rPr>
          <w:szCs w:val="24"/>
          <w:lang w:val="tr-TR" w:bidi="tr-TR"/>
        </w:rPr>
        <w:t>ni ve diğer ilgili dokümanlar aşağıdaki sayfada bulunmaktadır:</w:t>
      </w:r>
    </w:p>
    <w:p w:rsidR="009A7B11" w:rsidRPr="00FF2DA7" w:rsidRDefault="00121AA0" w:rsidP="00416D28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  <w:hyperlink r:id="rId7" w:history="1">
        <w:r w:rsidR="00416D28" w:rsidRPr="009A0D81">
          <w:rPr>
            <w:rStyle w:val="Kpr"/>
            <w:lang w:val="tr-TR"/>
          </w:rPr>
          <w:t>https://ec.europa.eu/info/funding-tenders/opportunities/portal/screen/opportunities/topic-details/cos-2018-5-01</w:t>
        </w:r>
      </w:hyperlink>
    </w:p>
    <w:sectPr w:rsidR="009A7B11" w:rsidRPr="00FF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A0" w:rsidRDefault="00121AA0" w:rsidP="001B7BDA">
      <w:pPr>
        <w:spacing w:after="0" w:line="240" w:lineRule="auto"/>
      </w:pPr>
      <w:r>
        <w:separator/>
      </w:r>
    </w:p>
  </w:endnote>
  <w:endnote w:type="continuationSeparator" w:id="0">
    <w:p w:rsidR="00121AA0" w:rsidRDefault="00121AA0" w:rsidP="001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A0" w:rsidRDefault="00121AA0" w:rsidP="001B7BDA">
      <w:pPr>
        <w:spacing w:after="0" w:line="240" w:lineRule="auto"/>
      </w:pPr>
      <w:r>
        <w:separator/>
      </w:r>
    </w:p>
  </w:footnote>
  <w:footnote w:type="continuationSeparator" w:id="0">
    <w:p w:rsidR="00121AA0" w:rsidRDefault="00121AA0" w:rsidP="001B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6E1"/>
    <w:multiLevelType w:val="hybridMultilevel"/>
    <w:tmpl w:val="AE4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14DA"/>
    <w:multiLevelType w:val="hybridMultilevel"/>
    <w:tmpl w:val="548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C3A"/>
    <w:multiLevelType w:val="hybridMultilevel"/>
    <w:tmpl w:val="04F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689"/>
    <w:multiLevelType w:val="hybridMultilevel"/>
    <w:tmpl w:val="F598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96"/>
    <w:rsid w:val="000721BC"/>
    <w:rsid w:val="00087B4F"/>
    <w:rsid w:val="00121AA0"/>
    <w:rsid w:val="00166EA4"/>
    <w:rsid w:val="00181F55"/>
    <w:rsid w:val="001960F4"/>
    <w:rsid w:val="001B7BDA"/>
    <w:rsid w:val="001C5991"/>
    <w:rsid w:val="002623A1"/>
    <w:rsid w:val="00266CDA"/>
    <w:rsid w:val="002F2A7E"/>
    <w:rsid w:val="00320E45"/>
    <w:rsid w:val="00331BED"/>
    <w:rsid w:val="00342AF6"/>
    <w:rsid w:val="00396B73"/>
    <w:rsid w:val="003D11A4"/>
    <w:rsid w:val="00416D28"/>
    <w:rsid w:val="0042596F"/>
    <w:rsid w:val="004C04D8"/>
    <w:rsid w:val="004E4871"/>
    <w:rsid w:val="005768BF"/>
    <w:rsid w:val="005F1AE6"/>
    <w:rsid w:val="006528E3"/>
    <w:rsid w:val="006A3ACA"/>
    <w:rsid w:val="00700550"/>
    <w:rsid w:val="007235F4"/>
    <w:rsid w:val="00735AFD"/>
    <w:rsid w:val="00746621"/>
    <w:rsid w:val="007771FE"/>
    <w:rsid w:val="007B6C11"/>
    <w:rsid w:val="007D5A30"/>
    <w:rsid w:val="00822F63"/>
    <w:rsid w:val="0083654D"/>
    <w:rsid w:val="008B202D"/>
    <w:rsid w:val="008E6450"/>
    <w:rsid w:val="00980038"/>
    <w:rsid w:val="00982ACA"/>
    <w:rsid w:val="009979D6"/>
    <w:rsid w:val="009A0D81"/>
    <w:rsid w:val="009A7B11"/>
    <w:rsid w:val="009B73E1"/>
    <w:rsid w:val="00AD47C3"/>
    <w:rsid w:val="00AE3E5C"/>
    <w:rsid w:val="00B67E26"/>
    <w:rsid w:val="00B72291"/>
    <w:rsid w:val="00BA27CB"/>
    <w:rsid w:val="00BA6276"/>
    <w:rsid w:val="00BD277A"/>
    <w:rsid w:val="00C56370"/>
    <w:rsid w:val="00D07096"/>
    <w:rsid w:val="00D17104"/>
    <w:rsid w:val="00DA7C41"/>
    <w:rsid w:val="00DE10DA"/>
    <w:rsid w:val="00E02477"/>
    <w:rsid w:val="00EA63A2"/>
    <w:rsid w:val="00EC3140"/>
    <w:rsid w:val="00F25A99"/>
    <w:rsid w:val="00FE6812"/>
    <w:rsid w:val="00FF2DA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91D-F33C-4AE6-8594-13CE7D3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BDA"/>
  </w:style>
  <w:style w:type="paragraph" w:styleId="AltBilgi">
    <w:name w:val="footer"/>
    <w:basedOn w:val="Normal"/>
    <w:link w:val="Al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BDA"/>
  </w:style>
  <w:style w:type="character" w:customStyle="1" w:styleId="Gvdemetni">
    <w:name w:val="Gövde metni_"/>
    <w:basedOn w:val="VarsaylanParagrafYazTipi"/>
    <w:link w:val="Gvdemetni0"/>
    <w:rsid w:val="00BD2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D277A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259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2AF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cos-2018-5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Şener</dc:creator>
  <cp:keywords/>
  <dc:description/>
  <cp:lastModifiedBy>Abdullah AKTEPE</cp:lastModifiedBy>
  <cp:revision>2</cp:revision>
  <dcterms:created xsi:type="dcterms:W3CDTF">2019-11-29T07:24:00Z</dcterms:created>
  <dcterms:modified xsi:type="dcterms:W3CDTF">2019-11-29T07:24:00Z</dcterms:modified>
</cp:coreProperties>
</file>