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51" w:rsidRPr="00987E3B" w:rsidRDefault="00BB0351" w:rsidP="005379B8">
      <w:pPr>
        <w:pStyle w:val="Balk10"/>
        <w:keepNext/>
        <w:keepLines/>
        <w:shd w:val="clear" w:color="auto" w:fill="auto"/>
        <w:spacing w:after="0" w:line="360" w:lineRule="auto"/>
        <w:jc w:val="center"/>
        <w:rPr>
          <w:lang w:val="tr-TR"/>
        </w:rPr>
      </w:pPr>
      <w:bookmarkStart w:id="0" w:name="bookmark0"/>
      <w:bookmarkStart w:id="1" w:name="bookmark1"/>
      <w:r w:rsidRPr="00987E3B">
        <w:rPr>
          <w:lang w:val="tr-TR"/>
        </w:rPr>
        <w:t>AB COSME PROGRAMI</w:t>
      </w:r>
      <w:bookmarkEnd w:id="0"/>
      <w:bookmarkEnd w:id="1"/>
      <w:r w:rsidRPr="00987E3B">
        <w:rPr>
          <w:lang w:val="tr-TR"/>
        </w:rPr>
        <w:br/>
      </w:r>
      <w:r w:rsidR="00F327C8" w:rsidRPr="00987E3B">
        <w:rPr>
          <w:rStyle w:val="Gvdemetni"/>
          <w:lang w:val="tr-TR"/>
        </w:rPr>
        <w:t>“</w:t>
      </w:r>
      <w:proofErr w:type="spellStart"/>
      <w:r w:rsidR="00F327C8" w:rsidRPr="00987E3B">
        <w:rPr>
          <w:rStyle w:val="Gvdemetni"/>
          <w:lang w:val="tr-TR"/>
        </w:rPr>
        <w:t>Social</w:t>
      </w:r>
      <w:proofErr w:type="spellEnd"/>
      <w:r w:rsidR="00F327C8" w:rsidRPr="00987E3B">
        <w:rPr>
          <w:rStyle w:val="Gvdemetni"/>
          <w:lang w:val="tr-TR"/>
        </w:rPr>
        <w:t xml:space="preserve"> </w:t>
      </w:r>
      <w:proofErr w:type="spellStart"/>
      <w:r w:rsidR="00F327C8" w:rsidRPr="00987E3B">
        <w:rPr>
          <w:rStyle w:val="Gvdemetni"/>
          <w:lang w:val="tr-TR"/>
        </w:rPr>
        <w:t>Economy</w:t>
      </w:r>
      <w:proofErr w:type="spellEnd"/>
      <w:r w:rsidR="00F327C8" w:rsidRPr="00987E3B">
        <w:rPr>
          <w:rStyle w:val="Gvdemetni"/>
          <w:lang w:val="tr-TR"/>
        </w:rPr>
        <w:t xml:space="preserve"> </w:t>
      </w:r>
      <w:proofErr w:type="spellStart"/>
      <w:r w:rsidR="00F327C8" w:rsidRPr="00987E3B">
        <w:rPr>
          <w:rStyle w:val="Gvdemetni"/>
          <w:lang w:val="tr-TR"/>
        </w:rPr>
        <w:t>Clusters</w:t>
      </w:r>
      <w:proofErr w:type="spellEnd"/>
      <w:r w:rsidR="00F327C8" w:rsidRPr="00987E3B">
        <w:rPr>
          <w:rStyle w:val="Gvdemetni"/>
          <w:lang w:val="tr-TR"/>
        </w:rPr>
        <w:t>”</w:t>
      </w:r>
    </w:p>
    <w:p w:rsidR="005379B8" w:rsidRPr="00987E3B" w:rsidRDefault="00F327C8" w:rsidP="005379B8">
      <w:pPr>
        <w:pStyle w:val="Gvdemetni0"/>
        <w:shd w:val="clear" w:color="auto" w:fill="auto"/>
        <w:spacing w:after="0" w:line="360" w:lineRule="auto"/>
        <w:jc w:val="center"/>
        <w:rPr>
          <w:b/>
          <w:bCs/>
          <w:lang w:val="tr-TR"/>
        </w:rPr>
      </w:pPr>
      <w:r w:rsidRPr="00987E3B">
        <w:rPr>
          <w:b/>
          <w:bCs/>
          <w:lang w:val="tr-TR"/>
        </w:rPr>
        <w:t>COS-SEM-2019-04-04</w:t>
      </w:r>
    </w:p>
    <w:p w:rsidR="005379B8" w:rsidRPr="00987E3B" w:rsidRDefault="005379B8" w:rsidP="005379B8">
      <w:pPr>
        <w:pStyle w:val="Gvdemetni0"/>
        <w:shd w:val="clear" w:color="auto" w:fill="auto"/>
        <w:spacing w:after="0"/>
        <w:jc w:val="center"/>
        <w:rPr>
          <w:b/>
          <w:bCs/>
          <w:lang w:val="tr-TR"/>
        </w:rPr>
      </w:pPr>
    </w:p>
    <w:p w:rsidR="00476EB1" w:rsidRPr="00987E3B" w:rsidRDefault="00476EB1" w:rsidP="00476EB1">
      <w:pPr>
        <w:jc w:val="both"/>
        <w:rPr>
          <w:rFonts w:ascii="Times New Roman" w:hAnsi="Times New Roman" w:cs="Times New Roman"/>
          <w:lang w:val="tr-TR"/>
        </w:rPr>
      </w:pPr>
      <w:r w:rsidRPr="00987E3B">
        <w:rPr>
          <w:rFonts w:ascii="Times New Roman" w:hAnsi="Times New Roman" w:cs="Times New Roman"/>
          <w:lang w:val="tr-TR"/>
        </w:rPr>
        <w:t>Avrupa Birliği’nin, EU 2020 adını verdiği 2020 yılına yönelik stratejisini tanımlayan ana politikalardan biri “Küreselleşen Çağ için Sanayi Politikası” olarak belirlenmiştir. Bu süreçte, AB ülkelerinde ekonomik faaliyette bulunan işletmelerin % 90’ından fazlasını temsil eden KOBİ’lere özel önem atfedilmektedir. Bu kapsamda Birlik tarafından, 2014-2020 yıllarını kapsayan kısaca COSME (İşletmelerin ve KOBİ’lerin Rekabet Edebilirliği Programı) olarak adlandırılan bir program ortaya konulmuştur. KOSGEB, COSME Programının ulusal koordinatörüdür.</w:t>
      </w:r>
    </w:p>
    <w:p w:rsidR="00476EB1" w:rsidRPr="00987E3B" w:rsidRDefault="00476EB1" w:rsidP="00476EB1">
      <w:pPr>
        <w:jc w:val="both"/>
        <w:rPr>
          <w:rFonts w:ascii="Times New Roman" w:hAnsi="Times New Roman" w:cs="Times New Roman"/>
          <w:lang w:val="tr-TR"/>
        </w:rPr>
      </w:pPr>
      <w:r w:rsidRPr="00987E3B">
        <w:rPr>
          <w:rFonts w:ascii="Times New Roman" w:hAnsi="Times New Roman" w:cs="Times New Roman"/>
          <w:lang w:val="tr-TR"/>
        </w:rPr>
        <w:t>COSME programının bütçesi, ana eylemler olan;</w:t>
      </w:r>
    </w:p>
    <w:p w:rsidR="00476EB1" w:rsidRPr="00987E3B" w:rsidRDefault="00476EB1" w:rsidP="00476EB1">
      <w:pPr>
        <w:jc w:val="both"/>
        <w:rPr>
          <w:rFonts w:ascii="Times New Roman" w:hAnsi="Times New Roman" w:cs="Times New Roman"/>
          <w:lang w:val="tr-TR"/>
        </w:rPr>
      </w:pPr>
      <w:r w:rsidRPr="00987E3B">
        <w:rPr>
          <w:rFonts w:ascii="Times New Roman" w:hAnsi="Times New Roman" w:cs="Times New Roman"/>
          <w:lang w:val="tr-TR"/>
        </w:rPr>
        <w:t>•</w:t>
      </w:r>
      <w:r w:rsidRPr="00987E3B">
        <w:rPr>
          <w:rFonts w:ascii="Times New Roman" w:hAnsi="Times New Roman" w:cs="Times New Roman"/>
          <w:lang w:val="tr-TR"/>
        </w:rPr>
        <w:tab/>
        <w:t>KOBİ'lerin finansmana erişiminin arttırılması,</w:t>
      </w:r>
    </w:p>
    <w:p w:rsidR="00476EB1" w:rsidRPr="00987E3B" w:rsidRDefault="00476EB1" w:rsidP="00476EB1">
      <w:pPr>
        <w:jc w:val="both"/>
        <w:rPr>
          <w:rFonts w:ascii="Times New Roman" w:hAnsi="Times New Roman" w:cs="Times New Roman"/>
          <w:lang w:val="tr-TR"/>
        </w:rPr>
      </w:pPr>
      <w:r w:rsidRPr="00987E3B">
        <w:rPr>
          <w:rFonts w:ascii="Times New Roman" w:hAnsi="Times New Roman" w:cs="Times New Roman"/>
          <w:lang w:val="tr-TR"/>
        </w:rPr>
        <w:t>•</w:t>
      </w:r>
      <w:r w:rsidRPr="00987E3B">
        <w:rPr>
          <w:rFonts w:ascii="Times New Roman" w:hAnsi="Times New Roman" w:cs="Times New Roman"/>
          <w:lang w:val="tr-TR"/>
        </w:rPr>
        <w:tab/>
        <w:t>Pazarlara erişiminin iyileştirilmesi,</w:t>
      </w:r>
    </w:p>
    <w:p w:rsidR="00476EB1" w:rsidRPr="00987E3B" w:rsidRDefault="00476EB1" w:rsidP="00476EB1">
      <w:pPr>
        <w:jc w:val="both"/>
        <w:rPr>
          <w:rFonts w:ascii="Times New Roman" w:hAnsi="Times New Roman" w:cs="Times New Roman"/>
          <w:lang w:val="tr-TR"/>
        </w:rPr>
      </w:pPr>
      <w:r w:rsidRPr="00987E3B">
        <w:rPr>
          <w:rFonts w:ascii="Times New Roman" w:hAnsi="Times New Roman" w:cs="Times New Roman"/>
          <w:lang w:val="tr-TR"/>
        </w:rPr>
        <w:t>•</w:t>
      </w:r>
      <w:r w:rsidRPr="00987E3B">
        <w:rPr>
          <w:rFonts w:ascii="Times New Roman" w:hAnsi="Times New Roman" w:cs="Times New Roman"/>
          <w:lang w:val="tr-TR"/>
        </w:rPr>
        <w:tab/>
        <w:t>Çerçeve koşulların geliştirilmesi ve</w:t>
      </w:r>
    </w:p>
    <w:p w:rsidR="00476EB1" w:rsidRPr="00987E3B" w:rsidRDefault="00476EB1" w:rsidP="00476EB1">
      <w:pPr>
        <w:jc w:val="both"/>
        <w:rPr>
          <w:rFonts w:ascii="Times New Roman" w:hAnsi="Times New Roman" w:cs="Times New Roman"/>
          <w:lang w:val="tr-TR"/>
        </w:rPr>
      </w:pPr>
      <w:r w:rsidRPr="00987E3B">
        <w:rPr>
          <w:rFonts w:ascii="Times New Roman" w:hAnsi="Times New Roman" w:cs="Times New Roman"/>
          <w:lang w:val="tr-TR"/>
        </w:rPr>
        <w:t>•</w:t>
      </w:r>
      <w:r w:rsidRPr="00987E3B">
        <w:rPr>
          <w:rFonts w:ascii="Times New Roman" w:hAnsi="Times New Roman" w:cs="Times New Roman"/>
          <w:lang w:val="tr-TR"/>
        </w:rPr>
        <w:tab/>
        <w:t>Girişimciliğin teşvik edilmesi</w:t>
      </w:r>
    </w:p>
    <w:p w:rsidR="00476EB1" w:rsidRPr="00987E3B" w:rsidRDefault="00476EB1" w:rsidP="00476EB1">
      <w:pPr>
        <w:jc w:val="both"/>
        <w:rPr>
          <w:rFonts w:ascii="Times New Roman" w:hAnsi="Times New Roman" w:cs="Times New Roman"/>
          <w:lang w:val="tr-TR"/>
        </w:rPr>
      </w:pPr>
      <w:proofErr w:type="gramStart"/>
      <w:r w:rsidRPr="00987E3B">
        <w:rPr>
          <w:rFonts w:ascii="Times New Roman" w:hAnsi="Times New Roman" w:cs="Times New Roman"/>
          <w:lang w:val="tr-TR"/>
        </w:rPr>
        <w:t>amacıyla</w:t>
      </w:r>
      <w:proofErr w:type="gramEnd"/>
      <w:r w:rsidRPr="00987E3B">
        <w:rPr>
          <w:rFonts w:ascii="Times New Roman" w:hAnsi="Times New Roman" w:cs="Times New Roman"/>
          <w:lang w:val="tr-TR"/>
        </w:rPr>
        <w:t xml:space="preserve"> 7 yıl için 2,3 milyar AVRO olarak belirlenmiştir.</w:t>
      </w:r>
    </w:p>
    <w:p w:rsidR="00476EB1" w:rsidRPr="00987E3B" w:rsidRDefault="00476EB1" w:rsidP="00476EB1">
      <w:pPr>
        <w:jc w:val="both"/>
        <w:rPr>
          <w:rFonts w:ascii="Times New Roman" w:hAnsi="Times New Roman" w:cs="Times New Roman"/>
          <w:lang w:val="tr-TR"/>
        </w:rPr>
      </w:pPr>
      <w:r w:rsidRPr="00987E3B">
        <w:rPr>
          <w:rFonts w:ascii="Times New Roman" w:hAnsi="Times New Roman" w:cs="Times New Roman"/>
          <w:lang w:val="tr-TR"/>
        </w:rPr>
        <w:t>COSME Programı kapsamında  “</w:t>
      </w:r>
      <w:r w:rsidRPr="00987E3B">
        <w:rPr>
          <w:rFonts w:ascii="Times New Roman" w:hAnsi="Times New Roman" w:cs="Times New Roman"/>
          <w:b/>
          <w:lang w:val="tr-TR"/>
        </w:rPr>
        <w:t>Sosyal Ekonomi Kümeleri Misyonu”</w:t>
      </w:r>
      <w:r w:rsidRPr="00987E3B">
        <w:rPr>
          <w:rFonts w:ascii="Times New Roman" w:hAnsi="Times New Roman" w:cs="Times New Roman"/>
          <w:lang w:val="tr-TR"/>
        </w:rPr>
        <w:t xml:space="preserve"> proje teklif çağrısı yayımlanmıştır. Çağrıya dair özet bilgi aşağıda sunulmaktadır.</w:t>
      </w:r>
    </w:p>
    <w:p w:rsidR="005379B8" w:rsidRPr="00987E3B" w:rsidRDefault="005379B8" w:rsidP="005379B8">
      <w:pPr>
        <w:pStyle w:val="Gvdemetni0"/>
        <w:shd w:val="clear" w:color="auto" w:fill="auto"/>
        <w:spacing w:after="0"/>
        <w:jc w:val="center"/>
        <w:rPr>
          <w:b/>
          <w:bCs/>
          <w:lang w:val="tr-TR"/>
        </w:rPr>
      </w:pPr>
    </w:p>
    <w:p w:rsidR="00BB0351" w:rsidRPr="00987E3B" w:rsidRDefault="00BB0351" w:rsidP="00BB0351">
      <w:pPr>
        <w:pStyle w:val="Balk10"/>
        <w:keepNext/>
        <w:keepLines/>
        <w:shd w:val="clear" w:color="auto" w:fill="auto"/>
        <w:spacing w:after="240"/>
        <w:jc w:val="both"/>
        <w:rPr>
          <w:lang w:val="tr-TR"/>
        </w:rPr>
      </w:pPr>
      <w:bookmarkStart w:id="2" w:name="bookmark2"/>
      <w:bookmarkStart w:id="3" w:name="bookmark3"/>
      <w:r w:rsidRPr="00987E3B">
        <w:rPr>
          <w:lang w:val="tr-TR"/>
        </w:rPr>
        <w:t>Amacı ve Kapsamı:</w:t>
      </w:r>
      <w:bookmarkEnd w:id="2"/>
      <w:bookmarkEnd w:id="3"/>
    </w:p>
    <w:p w:rsidR="00F327C8" w:rsidRPr="00987E3B" w:rsidRDefault="00476EB1" w:rsidP="00EB4C4C">
      <w:pPr>
        <w:pStyle w:val="Gvdemetni0"/>
        <w:shd w:val="clear" w:color="auto" w:fill="auto"/>
        <w:jc w:val="both"/>
        <w:rPr>
          <w:lang w:val="tr-TR"/>
        </w:rPr>
      </w:pPr>
      <w:r w:rsidRPr="00987E3B">
        <w:rPr>
          <w:lang w:val="tr-TR"/>
        </w:rPr>
        <w:t>Bu çağrının genel amacı, k</w:t>
      </w:r>
      <w:r w:rsidR="00F327C8" w:rsidRPr="00987E3B">
        <w:rPr>
          <w:lang w:val="tr-TR"/>
        </w:rPr>
        <w:t>ümelerin geleneksel işlevlerinden biri</w:t>
      </w:r>
      <w:r w:rsidR="00E92B6E">
        <w:rPr>
          <w:lang w:val="tr-TR"/>
        </w:rPr>
        <w:t xml:space="preserve"> olan </w:t>
      </w:r>
      <w:proofErr w:type="gramStart"/>
      <w:r w:rsidR="00F327C8" w:rsidRPr="00987E3B">
        <w:rPr>
          <w:lang w:val="tr-TR"/>
        </w:rPr>
        <w:t>start</w:t>
      </w:r>
      <w:proofErr w:type="gramEnd"/>
      <w:r w:rsidR="00F327C8" w:rsidRPr="00987E3B">
        <w:rPr>
          <w:lang w:val="tr-TR"/>
        </w:rPr>
        <w:t>-</w:t>
      </w:r>
      <w:proofErr w:type="spellStart"/>
      <w:r w:rsidR="00F327C8" w:rsidRPr="00987E3B">
        <w:rPr>
          <w:lang w:val="tr-TR"/>
        </w:rPr>
        <w:t>up</w:t>
      </w:r>
      <w:proofErr w:type="spellEnd"/>
      <w:r w:rsidR="00F327C8" w:rsidRPr="00987E3B">
        <w:rPr>
          <w:lang w:val="tr-TR"/>
        </w:rPr>
        <w:t xml:space="preserve"> ve hızlandırıcıların </w:t>
      </w:r>
      <w:r w:rsidRPr="00987E3B">
        <w:rPr>
          <w:lang w:val="tr-TR"/>
        </w:rPr>
        <w:t>gelişimine</w:t>
      </w:r>
      <w:r w:rsidR="00F327C8" w:rsidRPr="00987E3B">
        <w:rPr>
          <w:lang w:val="tr-TR"/>
        </w:rPr>
        <w:t xml:space="preserve"> yardımcı olmaktır. Sosyal Ekonominin </w:t>
      </w:r>
      <w:r w:rsidR="00E92B6E">
        <w:rPr>
          <w:lang w:val="tr-TR"/>
        </w:rPr>
        <w:t>geliştirilmesi</w:t>
      </w:r>
      <w:r w:rsidR="00F327C8" w:rsidRPr="00987E3B">
        <w:rPr>
          <w:lang w:val="tr-TR"/>
        </w:rPr>
        <w:t xml:space="preserve"> ve İç Pazardaki varlık ve faal</w:t>
      </w:r>
      <w:r w:rsidRPr="00987E3B">
        <w:rPr>
          <w:lang w:val="tr-TR"/>
        </w:rPr>
        <w:t>iyetlerinin yaygınlaştırılması</w:t>
      </w:r>
      <w:r w:rsidR="00F327C8" w:rsidRPr="00987E3B">
        <w:rPr>
          <w:lang w:val="tr-TR"/>
        </w:rPr>
        <w:t xml:space="preserve"> önemli bir AB politika hedefidir. Bu anlamda</w:t>
      </w:r>
      <w:r w:rsidRPr="00987E3B">
        <w:rPr>
          <w:lang w:val="tr-TR"/>
        </w:rPr>
        <w:t xml:space="preserve"> sosyal ekonomi</w:t>
      </w:r>
      <w:r w:rsidR="00F327C8" w:rsidRPr="00987E3B">
        <w:rPr>
          <w:lang w:val="tr-TR"/>
        </w:rPr>
        <w:t xml:space="preserve"> </w:t>
      </w:r>
      <w:r w:rsidR="00E92B6E">
        <w:rPr>
          <w:lang w:val="tr-TR"/>
        </w:rPr>
        <w:t xml:space="preserve">için </w:t>
      </w:r>
      <w:r w:rsidR="00F327C8" w:rsidRPr="00987E3B">
        <w:rPr>
          <w:lang w:val="tr-TR"/>
        </w:rPr>
        <w:t>sektörler içinde, s</w:t>
      </w:r>
      <w:r w:rsidRPr="00987E3B">
        <w:rPr>
          <w:lang w:val="tr-TR"/>
        </w:rPr>
        <w:t>ektörler arası, sınır</w:t>
      </w:r>
      <w:r w:rsidR="00F327C8" w:rsidRPr="00987E3B">
        <w:rPr>
          <w:lang w:val="tr-TR"/>
        </w:rPr>
        <w:t xml:space="preserve"> ötesi ve geleneksel işletmelerle </w:t>
      </w:r>
      <w:r w:rsidRPr="00987E3B">
        <w:rPr>
          <w:lang w:val="tr-TR"/>
        </w:rPr>
        <w:t xml:space="preserve">işbirliği </w:t>
      </w:r>
      <w:r w:rsidR="00F327C8" w:rsidRPr="00987E3B">
        <w:rPr>
          <w:lang w:val="tr-TR"/>
        </w:rPr>
        <w:t xml:space="preserve">önemlidir. Kümeler farklı işletme </w:t>
      </w:r>
      <w:r w:rsidRPr="00987E3B">
        <w:rPr>
          <w:lang w:val="tr-TR"/>
        </w:rPr>
        <w:t>yapıları</w:t>
      </w:r>
      <w:r w:rsidR="00F327C8" w:rsidRPr="00987E3B">
        <w:rPr>
          <w:lang w:val="tr-TR"/>
        </w:rPr>
        <w:t xml:space="preserve"> arasında bütünleştirici işbirliğini teşvik etmenin bir yolu</w:t>
      </w:r>
      <w:r w:rsidRPr="00987E3B">
        <w:rPr>
          <w:lang w:val="tr-TR"/>
        </w:rPr>
        <w:t>dur.</w:t>
      </w:r>
      <w:r w:rsidR="00F327C8" w:rsidRPr="00987E3B">
        <w:rPr>
          <w:lang w:val="tr-TR"/>
        </w:rPr>
        <w:t xml:space="preserve"> </w:t>
      </w:r>
    </w:p>
    <w:p w:rsidR="00F327C8" w:rsidRPr="00987E3B" w:rsidRDefault="00F327C8" w:rsidP="00EB4C4C">
      <w:pPr>
        <w:pStyle w:val="Gvdemetni0"/>
        <w:shd w:val="clear" w:color="auto" w:fill="auto"/>
        <w:jc w:val="both"/>
        <w:rPr>
          <w:lang w:val="tr-TR"/>
        </w:rPr>
      </w:pPr>
      <w:r w:rsidRPr="00987E3B">
        <w:rPr>
          <w:lang w:val="tr-TR"/>
        </w:rPr>
        <w:t>"Sosyal Ekonomi Kümeleri Misyonu", alan</w:t>
      </w:r>
      <w:r w:rsidR="00476EB1" w:rsidRPr="00987E3B">
        <w:rPr>
          <w:lang w:val="tr-TR"/>
        </w:rPr>
        <w:t>ın</w:t>
      </w:r>
      <w:r w:rsidRPr="00987E3B">
        <w:rPr>
          <w:lang w:val="tr-TR"/>
        </w:rPr>
        <w:t xml:space="preserve">da deneyimli </w:t>
      </w:r>
      <w:r w:rsidR="00476EB1" w:rsidRPr="00987E3B">
        <w:rPr>
          <w:lang w:val="tr-TR"/>
        </w:rPr>
        <w:t xml:space="preserve">bir ülkenin paydaşları ile </w:t>
      </w:r>
      <w:r w:rsidRPr="00987E3B">
        <w:rPr>
          <w:lang w:val="tr-TR"/>
        </w:rPr>
        <w:t xml:space="preserve">ve bu alanla ilgilenen </w:t>
      </w:r>
      <w:r w:rsidR="00476EB1" w:rsidRPr="00987E3B">
        <w:rPr>
          <w:lang w:val="tr-TR"/>
        </w:rPr>
        <w:t xml:space="preserve">diğer ülke </w:t>
      </w:r>
      <w:r w:rsidRPr="00987E3B">
        <w:rPr>
          <w:lang w:val="tr-TR"/>
        </w:rPr>
        <w:t>paydaşları</w:t>
      </w:r>
      <w:r w:rsidR="00476EB1" w:rsidRPr="00987E3B">
        <w:rPr>
          <w:lang w:val="tr-TR"/>
        </w:rPr>
        <w:t>nı</w:t>
      </w:r>
      <w:r w:rsidRPr="00987E3B">
        <w:rPr>
          <w:lang w:val="tr-TR"/>
        </w:rPr>
        <w:t xml:space="preserve"> bir araya getirecektir. Misyon, zorlukları tanımlamak ve diğer ortak ülkelerdeki mevcut uygulamaları ve </w:t>
      </w:r>
      <w:r w:rsidR="00E92B6E">
        <w:rPr>
          <w:lang w:val="tr-TR"/>
        </w:rPr>
        <w:t>sorunları</w:t>
      </w:r>
      <w:r w:rsidRPr="00987E3B">
        <w:rPr>
          <w:lang w:val="tr-TR"/>
        </w:rPr>
        <w:t xml:space="preserve"> anlamak için başarı </w:t>
      </w:r>
      <w:r w:rsidR="00E92B6E">
        <w:rPr>
          <w:lang w:val="tr-TR"/>
        </w:rPr>
        <w:t>hikâyelerinin</w:t>
      </w:r>
      <w:r w:rsidRPr="00987E3B">
        <w:rPr>
          <w:lang w:val="tr-TR"/>
        </w:rPr>
        <w:t xml:space="preserve"> ayrıntılı bir şekilde sunulmasını ve sorgulanmasını sağlayacaktır. </w:t>
      </w:r>
      <w:r w:rsidR="00476EB1" w:rsidRPr="00987E3B">
        <w:rPr>
          <w:lang w:val="tr-TR"/>
        </w:rPr>
        <w:t>Gelecekte daha gelişkin</w:t>
      </w:r>
      <w:r w:rsidRPr="00987E3B">
        <w:rPr>
          <w:lang w:val="tr-TR"/>
        </w:rPr>
        <w:t xml:space="preserve"> işbirliğine </w:t>
      </w:r>
      <w:r w:rsidR="00476EB1" w:rsidRPr="00987E3B">
        <w:rPr>
          <w:lang w:val="tr-TR"/>
        </w:rPr>
        <w:t>yönelik olarak</w:t>
      </w:r>
      <w:r w:rsidRPr="00987E3B">
        <w:rPr>
          <w:lang w:val="tr-TR"/>
        </w:rPr>
        <w:t xml:space="preserve"> görüş alışverişi için bir platform sağlayacaktır.</w:t>
      </w:r>
    </w:p>
    <w:p w:rsidR="00F843FB" w:rsidRPr="00987E3B" w:rsidRDefault="007E7768" w:rsidP="00F843FB">
      <w:pPr>
        <w:pStyle w:val="Gvdemetni0"/>
        <w:shd w:val="clear" w:color="auto" w:fill="auto"/>
        <w:jc w:val="both"/>
        <w:rPr>
          <w:lang w:val="tr-TR"/>
        </w:rPr>
      </w:pPr>
      <w:r>
        <w:rPr>
          <w:lang w:val="tr-TR"/>
        </w:rPr>
        <w:t>S</w:t>
      </w:r>
      <w:r w:rsidR="00F843FB" w:rsidRPr="00987E3B">
        <w:rPr>
          <w:lang w:val="tr-TR"/>
        </w:rPr>
        <w:t xml:space="preserve">ürdürülebilir bir Avrupa Ekonomik Sisteminin temel bileşeni olarak bu çağrının genel amacı, benzer önceliklere ve uzmanlara sahip bölgesel ve yerel makamlar </w:t>
      </w:r>
      <w:r>
        <w:rPr>
          <w:lang w:val="tr-TR"/>
        </w:rPr>
        <w:t xml:space="preserve">arasındaki </w:t>
      </w:r>
      <w:r w:rsidR="00F843FB" w:rsidRPr="00987E3B">
        <w:rPr>
          <w:lang w:val="tr-TR"/>
        </w:rPr>
        <w:t xml:space="preserve">ağı desteklemek ve bölgeler arası işbirliği yoluyla, sosyal ekonomi alanında bir uygulama topluluğunun kurulmasına katkıda bulunmaktır. </w:t>
      </w:r>
    </w:p>
    <w:p w:rsidR="00D27676" w:rsidRPr="00987E3B" w:rsidRDefault="00476EB1" w:rsidP="00D27676">
      <w:pPr>
        <w:pStyle w:val="Gvdemetni0"/>
        <w:shd w:val="clear" w:color="auto" w:fill="auto"/>
        <w:jc w:val="both"/>
        <w:rPr>
          <w:lang w:val="tr-TR"/>
        </w:rPr>
      </w:pPr>
      <w:r w:rsidRPr="00987E3B">
        <w:rPr>
          <w:lang w:val="tr-TR"/>
        </w:rPr>
        <w:t>Bu çağrı</w:t>
      </w:r>
      <w:r w:rsidR="00D27676" w:rsidRPr="00987E3B">
        <w:rPr>
          <w:lang w:val="tr-TR"/>
        </w:rPr>
        <w:t xml:space="preserve"> bölgeler arası işbirliğini sürdürmek içi</w:t>
      </w:r>
      <w:r w:rsidRPr="00987E3B">
        <w:rPr>
          <w:lang w:val="tr-TR"/>
        </w:rPr>
        <w:t xml:space="preserve">n sosyal ekonomi </w:t>
      </w:r>
      <w:proofErr w:type="gramStart"/>
      <w:r w:rsidRPr="00987E3B">
        <w:rPr>
          <w:lang w:val="tr-TR"/>
        </w:rPr>
        <w:t>konsorsiyumlarını</w:t>
      </w:r>
      <w:proofErr w:type="gramEnd"/>
      <w:r w:rsidRPr="00987E3B">
        <w:rPr>
          <w:lang w:val="tr-TR"/>
        </w:rPr>
        <w:t xml:space="preserve"> </w:t>
      </w:r>
      <w:r w:rsidR="00D27676" w:rsidRPr="00987E3B">
        <w:rPr>
          <w:lang w:val="tr-TR"/>
        </w:rPr>
        <w:t xml:space="preserve">destekleyecektir. </w:t>
      </w:r>
      <w:r w:rsidR="007E7768">
        <w:rPr>
          <w:lang w:val="tr-TR"/>
        </w:rPr>
        <w:t>Çağrı kapsamında b</w:t>
      </w:r>
      <w:r w:rsidR="00D27676" w:rsidRPr="00987E3B">
        <w:rPr>
          <w:lang w:val="tr-TR"/>
        </w:rPr>
        <w:t>ölge</w:t>
      </w:r>
      <w:r w:rsidRPr="00987E3B">
        <w:rPr>
          <w:lang w:val="tr-TR"/>
        </w:rPr>
        <w:t xml:space="preserve">ler arası stratejik işbirliği oluşturmak </w:t>
      </w:r>
      <w:r w:rsidR="00D27676" w:rsidRPr="00987E3B">
        <w:rPr>
          <w:lang w:val="tr-TR"/>
        </w:rPr>
        <w:t xml:space="preserve">ve bölgesel / yerel makamlar ve sosyal ekonomi paydaşları arasında ortak projeler geliştirmek için fırsatlar ve teşvikler </w:t>
      </w:r>
      <w:r w:rsidR="00863D2B" w:rsidRPr="00987E3B">
        <w:rPr>
          <w:lang w:val="tr-TR"/>
        </w:rPr>
        <w:t>yaratılacaktır.</w:t>
      </w:r>
    </w:p>
    <w:p w:rsidR="00EB4C4C" w:rsidRPr="00987E3B" w:rsidRDefault="009B5DA9" w:rsidP="00D27676">
      <w:pPr>
        <w:pStyle w:val="Gvdemetni0"/>
        <w:shd w:val="clear" w:color="auto" w:fill="auto"/>
        <w:jc w:val="both"/>
        <w:rPr>
          <w:lang w:val="tr-TR"/>
        </w:rPr>
      </w:pPr>
      <w:r w:rsidRPr="00987E3B">
        <w:rPr>
          <w:lang w:val="tr-TR"/>
        </w:rPr>
        <w:t>Bu teklif çağrısı ile gerçekleştirilmesi amaçlanan hedefler şunlardır:</w:t>
      </w:r>
    </w:p>
    <w:p w:rsidR="009B5DA9" w:rsidRPr="00987E3B" w:rsidRDefault="0016674E" w:rsidP="009B5DA9">
      <w:pPr>
        <w:pStyle w:val="Gvdemetni0"/>
        <w:numPr>
          <w:ilvl w:val="0"/>
          <w:numId w:val="1"/>
        </w:numPr>
        <w:shd w:val="clear" w:color="auto" w:fill="auto"/>
        <w:jc w:val="both"/>
        <w:rPr>
          <w:lang w:val="tr-TR"/>
        </w:rPr>
      </w:pPr>
      <w:r w:rsidRPr="00987E3B">
        <w:rPr>
          <w:lang w:val="tr-TR"/>
        </w:rPr>
        <w:t>Kamu ve özel sektörde faaliyet gösteren paydaşlar</w:t>
      </w:r>
      <w:r w:rsidR="009B5DA9" w:rsidRPr="00987E3B">
        <w:rPr>
          <w:lang w:val="tr-TR"/>
        </w:rPr>
        <w:t xml:space="preserve"> arasında, sosyal ekonomi </w:t>
      </w:r>
      <w:r w:rsidR="008E1424" w:rsidRPr="00987E3B">
        <w:rPr>
          <w:lang w:val="tr-TR"/>
        </w:rPr>
        <w:t>alanında</w:t>
      </w:r>
      <w:r w:rsidR="009B5DA9" w:rsidRPr="00987E3B">
        <w:rPr>
          <w:lang w:val="tr-TR"/>
        </w:rPr>
        <w:t xml:space="preserve"> bölgeler arası etkileşimin arttırılması;</w:t>
      </w:r>
    </w:p>
    <w:p w:rsidR="008E1424" w:rsidRPr="00987E3B" w:rsidRDefault="008E1424" w:rsidP="008E1424">
      <w:pPr>
        <w:pStyle w:val="Gvdemetni0"/>
        <w:numPr>
          <w:ilvl w:val="0"/>
          <w:numId w:val="1"/>
        </w:numPr>
        <w:shd w:val="clear" w:color="auto" w:fill="auto"/>
        <w:jc w:val="both"/>
        <w:rPr>
          <w:lang w:val="tr-TR"/>
        </w:rPr>
      </w:pPr>
      <w:r w:rsidRPr="00987E3B">
        <w:rPr>
          <w:lang w:val="tr-TR"/>
        </w:rPr>
        <w:t>Bölgesel ve yerel düzeyde, sosyal ekonomi alanında mevcut sosyal ekonomi ağları arasındaki işbirliğinin geliştirilmesi;</w:t>
      </w:r>
    </w:p>
    <w:p w:rsidR="0016674E" w:rsidRPr="00987E3B" w:rsidRDefault="0016674E" w:rsidP="0016674E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val="tr-TR"/>
        </w:rPr>
      </w:pPr>
      <w:r w:rsidRPr="00987E3B">
        <w:rPr>
          <w:rFonts w:ascii="Times New Roman" w:eastAsia="Times New Roman" w:hAnsi="Times New Roman" w:cs="Times New Roman"/>
          <w:lang w:val="tr-TR"/>
        </w:rPr>
        <w:t xml:space="preserve">Sosyal ekonomi alanında daha tecrübeli olan </w:t>
      </w:r>
      <w:r w:rsidR="00863D2B" w:rsidRPr="00987E3B">
        <w:rPr>
          <w:rFonts w:ascii="Times New Roman" w:eastAsia="Times New Roman" w:hAnsi="Times New Roman" w:cs="Times New Roman"/>
          <w:lang w:val="tr-TR"/>
        </w:rPr>
        <w:t>ülkelerin</w:t>
      </w:r>
      <w:r w:rsidRPr="00987E3B">
        <w:rPr>
          <w:rFonts w:ascii="Times New Roman" w:eastAsia="Times New Roman" w:hAnsi="Times New Roman" w:cs="Times New Roman"/>
          <w:lang w:val="tr-TR"/>
        </w:rPr>
        <w:t xml:space="preserve"> deneyimlerini aktarması;</w:t>
      </w:r>
    </w:p>
    <w:p w:rsidR="00DD59D3" w:rsidRPr="00987E3B" w:rsidRDefault="0016674E" w:rsidP="00DD59D3">
      <w:pPr>
        <w:pStyle w:val="Gvdemetni0"/>
        <w:numPr>
          <w:ilvl w:val="0"/>
          <w:numId w:val="1"/>
        </w:numPr>
        <w:shd w:val="clear" w:color="auto" w:fill="auto"/>
        <w:jc w:val="both"/>
        <w:rPr>
          <w:lang w:val="tr-TR"/>
        </w:rPr>
      </w:pPr>
      <w:r w:rsidRPr="00987E3B">
        <w:rPr>
          <w:lang w:val="tr-TR"/>
        </w:rPr>
        <w:t>İleride</w:t>
      </w:r>
      <w:r w:rsidR="00DD59D3" w:rsidRPr="00987E3B">
        <w:rPr>
          <w:lang w:val="tr-TR"/>
        </w:rPr>
        <w:t xml:space="preserve"> sosyal ekonomi </w:t>
      </w:r>
      <w:r w:rsidRPr="00987E3B">
        <w:rPr>
          <w:lang w:val="tr-TR"/>
        </w:rPr>
        <w:t>alanında kurulabilecek işbirlikleri için gerekli altyapıyı hazırlama (2021- 2027 yılları arasında gerçekleşebilecek olan bölgeler arası AB projeleri için);</w:t>
      </w:r>
    </w:p>
    <w:p w:rsidR="00250DBA" w:rsidRPr="00987E3B" w:rsidRDefault="00250DBA" w:rsidP="00250DBA">
      <w:pPr>
        <w:pStyle w:val="Gvdemetni0"/>
        <w:numPr>
          <w:ilvl w:val="0"/>
          <w:numId w:val="1"/>
        </w:numPr>
        <w:shd w:val="clear" w:color="auto" w:fill="auto"/>
        <w:jc w:val="both"/>
        <w:rPr>
          <w:lang w:val="tr-TR"/>
        </w:rPr>
      </w:pPr>
      <w:r w:rsidRPr="00987E3B">
        <w:rPr>
          <w:lang w:val="tr-TR"/>
        </w:rPr>
        <w:t xml:space="preserve">Sosyal ekonomi </w:t>
      </w:r>
      <w:r w:rsidR="00AD3A32" w:rsidRPr="00987E3B">
        <w:rPr>
          <w:lang w:val="tr-TR"/>
        </w:rPr>
        <w:t>alanında</w:t>
      </w:r>
      <w:r w:rsidR="007E7768">
        <w:rPr>
          <w:lang w:val="tr-TR"/>
        </w:rPr>
        <w:t>ki</w:t>
      </w:r>
      <w:r w:rsidR="00AD3A32" w:rsidRPr="00987E3B">
        <w:rPr>
          <w:lang w:val="tr-TR"/>
        </w:rPr>
        <w:t xml:space="preserve"> öncelikler</w:t>
      </w:r>
      <w:r w:rsidRPr="00987E3B">
        <w:rPr>
          <w:lang w:val="tr-TR"/>
        </w:rPr>
        <w:t>e yönelik Avrupa Komis</w:t>
      </w:r>
      <w:r w:rsidR="00AD3A32" w:rsidRPr="00987E3B">
        <w:rPr>
          <w:lang w:val="tr-TR"/>
        </w:rPr>
        <w:t>yo</w:t>
      </w:r>
      <w:r w:rsidR="00863D2B" w:rsidRPr="00987E3B">
        <w:rPr>
          <w:lang w:val="tr-TR"/>
        </w:rPr>
        <w:t xml:space="preserve">nu ile gelecekteki işbirliklerine </w:t>
      </w:r>
      <w:r w:rsidR="00F6612C" w:rsidRPr="00987E3B">
        <w:rPr>
          <w:lang w:val="tr-TR"/>
        </w:rPr>
        <w:t>altyapı</w:t>
      </w:r>
      <w:r w:rsidR="00AD3A32" w:rsidRPr="00987E3B">
        <w:rPr>
          <w:lang w:val="tr-TR"/>
        </w:rPr>
        <w:t xml:space="preserve"> </w:t>
      </w:r>
      <w:r w:rsidRPr="00987E3B">
        <w:rPr>
          <w:lang w:val="tr-TR"/>
        </w:rPr>
        <w:t>hazırlamak</w:t>
      </w:r>
    </w:p>
    <w:p w:rsidR="00681952" w:rsidRPr="00987E3B" w:rsidRDefault="00250DBA" w:rsidP="00681952">
      <w:pPr>
        <w:pStyle w:val="Gvdemetni0"/>
        <w:numPr>
          <w:ilvl w:val="0"/>
          <w:numId w:val="1"/>
        </w:numPr>
        <w:shd w:val="clear" w:color="auto" w:fill="auto"/>
        <w:jc w:val="both"/>
        <w:rPr>
          <w:lang w:val="tr-TR"/>
        </w:rPr>
      </w:pPr>
      <w:r w:rsidRPr="00987E3B">
        <w:rPr>
          <w:lang w:val="tr-TR"/>
        </w:rPr>
        <w:t>Konsorsiyum liderinin bölgesinde uygulanan fonksiyonel modelin olası bir şekilde çoğaltılması için zemin hazırlamak</w:t>
      </w:r>
    </w:p>
    <w:p w:rsidR="00681952" w:rsidRPr="00987E3B" w:rsidRDefault="00681952" w:rsidP="00681952">
      <w:pPr>
        <w:pStyle w:val="Gvdemetni0"/>
        <w:numPr>
          <w:ilvl w:val="0"/>
          <w:numId w:val="1"/>
        </w:numPr>
        <w:shd w:val="clear" w:color="auto" w:fill="auto"/>
        <w:jc w:val="both"/>
        <w:rPr>
          <w:lang w:val="tr-TR"/>
        </w:rPr>
      </w:pPr>
      <w:r w:rsidRPr="00987E3B">
        <w:rPr>
          <w:lang w:val="tr-TR"/>
        </w:rPr>
        <w:t>Aşamalı olarak bir Sosyal Ekonomi topluluğu oluşturmak.</w:t>
      </w:r>
    </w:p>
    <w:p w:rsidR="00316665" w:rsidRPr="00316665" w:rsidRDefault="00863D2B" w:rsidP="007E7768">
      <w:pPr>
        <w:pStyle w:val="Gvdemetni0"/>
        <w:shd w:val="clear" w:color="auto" w:fill="auto"/>
        <w:jc w:val="both"/>
        <w:rPr>
          <w:sz w:val="24"/>
          <w:szCs w:val="24"/>
          <w:lang w:val="tr-TR"/>
        </w:rPr>
      </w:pPr>
      <w:r w:rsidRPr="00987E3B">
        <w:rPr>
          <w:lang w:val="tr-TR"/>
        </w:rPr>
        <w:t xml:space="preserve">Sosyal Ekonomi Misyonları benzer hedefleri olan </w:t>
      </w:r>
      <w:r w:rsidR="00A72295" w:rsidRPr="00987E3B">
        <w:rPr>
          <w:lang w:val="tr-TR"/>
        </w:rPr>
        <w:t xml:space="preserve">bölgesel ve yerel sosyal ekonomi paydaşları </w:t>
      </w:r>
      <w:r w:rsidRPr="00987E3B">
        <w:rPr>
          <w:lang w:val="tr-TR"/>
        </w:rPr>
        <w:t>ile</w:t>
      </w:r>
      <w:r w:rsidR="00A72295" w:rsidRPr="00987E3B">
        <w:rPr>
          <w:lang w:val="tr-TR"/>
        </w:rPr>
        <w:t xml:space="preserve"> bölgesel ve yerel makamları bir araya getirecektir.</w:t>
      </w:r>
      <w:r w:rsidR="00316665" w:rsidRPr="00316665">
        <w:rPr>
          <w:sz w:val="24"/>
          <w:szCs w:val="24"/>
          <w:lang w:val="tr-TR"/>
        </w:rPr>
        <w:t xml:space="preserve"> Sosyal ekonomi misyonu sayesinde hem kamu hem de özel sektör seviyesinde etkileşim arttırılacak ve bu da gelişmekte olan Avrupa </w:t>
      </w:r>
      <w:r w:rsidR="007E7768">
        <w:rPr>
          <w:sz w:val="24"/>
          <w:szCs w:val="24"/>
          <w:lang w:val="tr-TR"/>
        </w:rPr>
        <w:t>s</w:t>
      </w:r>
      <w:r w:rsidR="00316665" w:rsidRPr="00316665">
        <w:rPr>
          <w:sz w:val="24"/>
          <w:szCs w:val="24"/>
          <w:lang w:val="tr-TR"/>
        </w:rPr>
        <w:t xml:space="preserve">osyal ekonomik topluluğuna katkıda bulunacaktır. </w:t>
      </w:r>
    </w:p>
    <w:p w:rsidR="00BB0351" w:rsidRPr="00987E3B" w:rsidRDefault="00BB0351" w:rsidP="00BB0351">
      <w:pPr>
        <w:pStyle w:val="Gvdemetni0"/>
        <w:shd w:val="clear" w:color="auto" w:fill="auto"/>
        <w:spacing w:after="260"/>
        <w:rPr>
          <w:lang w:val="tr-TR"/>
        </w:rPr>
      </w:pPr>
      <w:r w:rsidRPr="00987E3B">
        <w:rPr>
          <w:b/>
          <w:bCs/>
          <w:lang w:val="tr-TR"/>
        </w:rPr>
        <w:t>Zaman Planı: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4123"/>
      </w:tblGrid>
      <w:tr w:rsidR="00BB0351" w:rsidRPr="00987E3B" w:rsidTr="003A17EF">
        <w:trPr>
          <w:trHeight w:hRule="exact" w:val="44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351" w:rsidRPr="00987E3B" w:rsidRDefault="00BB0351" w:rsidP="003A17EF">
            <w:pPr>
              <w:pStyle w:val="Dier0"/>
              <w:shd w:val="clear" w:color="auto" w:fill="auto"/>
              <w:spacing w:after="0"/>
              <w:jc w:val="center"/>
              <w:rPr>
                <w:lang w:val="tr-TR"/>
              </w:rPr>
            </w:pPr>
            <w:r w:rsidRPr="00987E3B">
              <w:rPr>
                <w:b/>
                <w:bCs/>
                <w:lang w:val="tr-TR"/>
              </w:rPr>
              <w:t>Aşamalar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351" w:rsidRPr="00987E3B" w:rsidRDefault="00BB0351" w:rsidP="003A17EF">
            <w:pPr>
              <w:pStyle w:val="Dier0"/>
              <w:shd w:val="clear" w:color="auto" w:fill="auto"/>
              <w:spacing w:after="0"/>
              <w:jc w:val="center"/>
              <w:rPr>
                <w:lang w:val="tr-TR"/>
              </w:rPr>
            </w:pPr>
            <w:r w:rsidRPr="00987E3B">
              <w:rPr>
                <w:b/>
                <w:bCs/>
                <w:lang w:val="tr-TR"/>
              </w:rPr>
              <w:t>Tarih (Tahmini)</w:t>
            </w:r>
          </w:p>
        </w:tc>
      </w:tr>
      <w:tr w:rsidR="00BB0351" w:rsidRPr="00987E3B" w:rsidTr="003A17EF">
        <w:trPr>
          <w:trHeight w:hRule="exact" w:val="42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351" w:rsidRPr="00987E3B" w:rsidRDefault="00BB0351" w:rsidP="003A17EF">
            <w:pPr>
              <w:pStyle w:val="Dier0"/>
              <w:shd w:val="clear" w:color="auto" w:fill="auto"/>
              <w:spacing w:after="0"/>
              <w:rPr>
                <w:lang w:val="tr-TR"/>
              </w:rPr>
            </w:pPr>
            <w:r w:rsidRPr="00987E3B">
              <w:rPr>
                <w:lang w:val="tr-TR"/>
              </w:rPr>
              <w:t>Son Başvuru Tarihi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351" w:rsidRPr="00987E3B" w:rsidRDefault="00BB0351" w:rsidP="00BB0351">
            <w:pPr>
              <w:pStyle w:val="Dier0"/>
              <w:shd w:val="clear" w:color="auto" w:fill="auto"/>
              <w:spacing w:after="0"/>
              <w:rPr>
                <w:lang w:val="tr-TR"/>
              </w:rPr>
            </w:pPr>
            <w:r w:rsidRPr="00987E3B">
              <w:rPr>
                <w:lang w:val="tr-TR"/>
              </w:rPr>
              <w:t>26 Eylül 2019, 17:00 (Brüksel saati)</w:t>
            </w:r>
          </w:p>
        </w:tc>
      </w:tr>
      <w:tr w:rsidR="00BB0351" w:rsidRPr="00987E3B" w:rsidTr="003A17EF">
        <w:trPr>
          <w:trHeight w:hRule="exact" w:val="42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351" w:rsidRPr="00987E3B" w:rsidRDefault="00BB0351" w:rsidP="003A17EF">
            <w:pPr>
              <w:pStyle w:val="Dier0"/>
              <w:shd w:val="clear" w:color="auto" w:fill="auto"/>
              <w:spacing w:after="0"/>
              <w:rPr>
                <w:lang w:val="tr-TR"/>
              </w:rPr>
            </w:pPr>
            <w:r w:rsidRPr="00987E3B">
              <w:rPr>
                <w:lang w:val="tr-TR"/>
              </w:rPr>
              <w:t>Değerlendirme dönemi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351" w:rsidRPr="00987E3B" w:rsidRDefault="002719CB" w:rsidP="002719CB">
            <w:pPr>
              <w:pStyle w:val="Dier0"/>
              <w:shd w:val="clear" w:color="auto" w:fill="auto"/>
              <w:spacing w:after="0"/>
              <w:rPr>
                <w:lang w:val="tr-TR"/>
              </w:rPr>
            </w:pPr>
            <w:r w:rsidRPr="00987E3B">
              <w:rPr>
                <w:lang w:val="tr-TR"/>
              </w:rPr>
              <w:t>Ekim 2019</w:t>
            </w:r>
            <w:r w:rsidR="00BB0351" w:rsidRPr="00987E3B">
              <w:rPr>
                <w:lang w:val="tr-TR"/>
              </w:rPr>
              <w:t xml:space="preserve"> - </w:t>
            </w:r>
            <w:r w:rsidRPr="00987E3B">
              <w:rPr>
                <w:lang w:val="tr-TR"/>
              </w:rPr>
              <w:t>Aralık 2019</w:t>
            </w:r>
          </w:p>
        </w:tc>
      </w:tr>
      <w:tr w:rsidR="00BB0351" w:rsidRPr="00987E3B" w:rsidTr="00F73FDB">
        <w:trPr>
          <w:trHeight w:hRule="exact" w:val="4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351" w:rsidRPr="00987E3B" w:rsidRDefault="00BB0351" w:rsidP="003A17EF">
            <w:pPr>
              <w:pStyle w:val="Dier0"/>
              <w:shd w:val="clear" w:color="auto" w:fill="auto"/>
              <w:spacing w:after="0" w:line="360" w:lineRule="auto"/>
              <w:rPr>
                <w:lang w:val="tr-TR"/>
              </w:rPr>
            </w:pPr>
            <w:r w:rsidRPr="00987E3B">
              <w:rPr>
                <w:lang w:val="tr-TR"/>
              </w:rPr>
              <w:t>Başvuru sahiplerinin bilgilendirilmesi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351" w:rsidRPr="00987E3B" w:rsidRDefault="002719CB" w:rsidP="002719CB">
            <w:pPr>
              <w:pStyle w:val="Dier0"/>
              <w:shd w:val="clear" w:color="auto" w:fill="auto"/>
              <w:spacing w:after="0"/>
              <w:rPr>
                <w:lang w:val="tr-TR"/>
              </w:rPr>
            </w:pPr>
            <w:r w:rsidRPr="00987E3B">
              <w:rPr>
                <w:lang w:val="tr-TR"/>
              </w:rPr>
              <w:t>Ocak 2020  - Şubat 2020</w:t>
            </w:r>
          </w:p>
        </w:tc>
      </w:tr>
      <w:tr w:rsidR="00BB0351" w:rsidRPr="00987E3B" w:rsidTr="003A17EF">
        <w:trPr>
          <w:trHeight w:hRule="exact" w:val="42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351" w:rsidRPr="00987E3B" w:rsidRDefault="00BB0351" w:rsidP="003A17EF">
            <w:pPr>
              <w:pStyle w:val="Dier0"/>
              <w:shd w:val="clear" w:color="auto" w:fill="auto"/>
              <w:spacing w:after="0"/>
              <w:rPr>
                <w:lang w:val="tr-TR"/>
              </w:rPr>
            </w:pPr>
            <w:r w:rsidRPr="00987E3B">
              <w:rPr>
                <w:lang w:val="tr-TR"/>
              </w:rPr>
              <w:t>Hibe anlaşmaların imzalanması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351" w:rsidRPr="00987E3B" w:rsidRDefault="002719CB" w:rsidP="003A17EF">
            <w:pPr>
              <w:pStyle w:val="Dier0"/>
              <w:shd w:val="clear" w:color="auto" w:fill="auto"/>
              <w:spacing w:after="0"/>
              <w:rPr>
                <w:lang w:val="tr-TR"/>
              </w:rPr>
            </w:pPr>
            <w:r w:rsidRPr="00987E3B">
              <w:rPr>
                <w:lang w:val="tr-TR"/>
              </w:rPr>
              <w:t>Mart-Nisan 2020</w:t>
            </w:r>
          </w:p>
        </w:tc>
      </w:tr>
      <w:tr w:rsidR="00BB0351" w:rsidRPr="00987E3B" w:rsidTr="003A17EF">
        <w:trPr>
          <w:trHeight w:hRule="exact" w:val="43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351" w:rsidRPr="00987E3B" w:rsidRDefault="00BB0351" w:rsidP="003A17EF">
            <w:pPr>
              <w:pStyle w:val="Dier0"/>
              <w:shd w:val="clear" w:color="auto" w:fill="auto"/>
              <w:spacing w:after="0"/>
              <w:rPr>
                <w:lang w:val="tr-TR"/>
              </w:rPr>
            </w:pPr>
            <w:r w:rsidRPr="00987E3B">
              <w:rPr>
                <w:lang w:val="tr-TR"/>
              </w:rPr>
              <w:t>Faaliyetlerin başlangıç tarihi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351" w:rsidRPr="00987E3B" w:rsidRDefault="002719CB" w:rsidP="003A17EF">
            <w:pPr>
              <w:pStyle w:val="Dier0"/>
              <w:shd w:val="clear" w:color="auto" w:fill="auto"/>
              <w:spacing w:after="0"/>
              <w:rPr>
                <w:lang w:val="tr-TR"/>
              </w:rPr>
            </w:pPr>
            <w:r w:rsidRPr="00987E3B">
              <w:rPr>
                <w:lang w:val="tr-TR"/>
              </w:rPr>
              <w:t>Nisan 2020</w:t>
            </w:r>
          </w:p>
        </w:tc>
      </w:tr>
    </w:tbl>
    <w:p w:rsidR="00BB0351" w:rsidRPr="00987E3B" w:rsidRDefault="00BB0351" w:rsidP="00BB0351">
      <w:pPr>
        <w:spacing w:after="539" w:line="1" w:lineRule="exact"/>
        <w:rPr>
          <w:rFonts w:ascii="Times New Roman" w:hAnsi="Times New Roman" w:cs="Times New Roman"/>
          <w:lang w:val="tr-TR"/>
        </w:rPr>
      </w:pPr>
    </w:p>
    <w:p w:rsidR="00BB0351" w:rsidRPr="00987E3B" w:rsidRDefault="00BB0351" w:rsidP="00BB0351">
      <w:pPr>
        <w:pStyle w:val="Balk10"/>
        <w:keepNext/>
        <w:keepLines/>
        <w:shd w:val="clear" w:color="auto" w:fill="auto"/>
        <w:rPr>
          <w:lang w:val="tr-TR"/>
        </w:rPr>
      </w:pPr>
      <w:bookmarkStart w:id="4" w:name="bookmark4"/>
      <w:bookmarkStart w:id="5" w:name="bookmark5"/>
      <w:r w:rsidRPr="00987E3B">
        <w:rPr>
          <w:lang w:val="tr-TR"/>
        </w:rPr>
        <w:t>AB Finansmanı:</w:t>
      </w:r>
      <w:bookmarkEnd w:id="4"/>
      <w:bookmarkEnd w:id="5"/>
    </w:p>
    <w:p w:rsidR="00111FE0" w:rsidRPr="00987E3B" w:rsidRDefault="00111FE0" w:rsidP="00BB0351">
      <w:pPr>
        <w:pStyle w:val="ListeParagraf"/>
        <w:numPr>
          <w:ilvl w:val="0"/>
          <w:numId w:val="3"/>
        </w:numPr>
        <w:spacing w:after="260" w:line="276" w:lineRule="auto"/>
        <w:jc w:val="both"/>
        <w:rPr>
          <w:rFonts w:ascii="Times New Roman" w:hAnsi="Times New Roman" w:cs="Times New Roman"/>
          <w:lang w:val="tr-TR"/>
        </w:rPr>
      </w:pPr>
      <w:r w:rsidRPr="00987E3B">
        <w:rPr>
          <w:rFonts w:ascii="Times New Roman" w:hAnsi="Times New Roman" w:cs="Times New Roman"/>
          <w:lang w:val="tr-TR"/>
        </w:rPr>
        <w:t xml:space="preserve">Çağrı kapsamında eş finansman için tahsis edilmiş toplam bütçe </w:t>
      </w:r>
      <w:r w:rsidR="002719CB" w:rsidRPr="00987E3B">
        <w:rPr>
          <w:rFonts w:ascii="Times New Roman" w:hAnsi="Times New Roman" w:cs="Times New Roman"/>
          <w:lang w:val="tr-TR"/>
        </w:rPr>
        <w:t xml:space="preserve">400.000. </w:t>
      </w:r>
      <w:proofErr w:type="spellStart"/>
      <w:r w:rsidR="00BB0351" w:rsidRPr="00987E3B">
        <w:rPr>
          <w:rFonts w:ascii="Times New Roman" w:hAnsi="Times New Roman" w:cs="Times New Roman"/>
          <w:lang w:val="tr-TR"/>
        </w:rPr>
        <w:t>Avro'dur</w:t>
      </w:r>
      <w:proofErr w:type="spellEnd"/>
      <w:r w:rsidR="00BB0351" w:rsidRPr="00987E3B">
        <w:rPr>
          <w:rFonts w:ascii="Times New Roman" w:hAnsi="Times New Roman" w:cs="Times New Roman"/>
          <w:lang w:val="tr-TR"/>
        </w:rPr>
        <w:t>.</w:t>
      </w:r>
    </w:p>
    <w:p w:rsidR="00BB0351" w:rsidRPr="00987E3B" w:rsidRDefault="00BB0351" w:rsidP="00BB0351">
      <w:pPr>
        <w:pStyle w:val="ListeParagraf"/>
        <w:numPr>
          <w:ilvl w:val="0"/>
          <w:numId w:val="3"/>
        </w:numPr>
        <w:spacing w:after="260" w:line="276" w:lineRule="auto"/>
        <w:jc w:val="both"/>
        <w:rPr>
          <w:rFonts w:ascii="Times New Roman" w:hAnsi="Times New Roman" w:cs="Times New Roman"/>
          <w:lang w:val="tr-TR"/>
        </w:rPr>
      </w:pPr>
      <w:r w:rsidRPr="00987E3B">
        <w:rPr>
          <w:rFonts w:ascii="Times New Roman" w:hAnsi="Times New Roman" w:cs="Times New Roman"/>
          <w:lang w:val="tr-TR"/>
        </w:rPr>
        <w:t>Hibe miktarı</w:t>
      </w:r>
      <w:r w:rsidR="002719CB" w:rsidRPr="00987E3B">
        <w:rPr>
          <w:rFonts w:ascii="Times New Roman" w:hAnsi="Times New Roman" w:cs="Times New Roman"/>
          <w:lang w:val="tr-TR"/>
        </w:rPr>
        <w:t xml:space="preserve"> uygun harcamaların maksimum %90</w:t>
      </w:r>
      <w:r w:rsidRPr="00987E3B">
        <w:rPr>
          <w:rFonts w:ascii="Times New Roman" w:hAnsi="Times New Roman" w:cs="Times New Roman"/>
          <w:lang w:val="tr-TR"/>
        </w:rPr>
        <w:t>'</w:t>
      </w:r>
      <w:r w:rsidR="002719CB" w:rsidRPr="00987E3B">
        <w:rPr>
          <w:rFonts w:ascii="Times New Roman" w:hAnsi="Times New Roman" w:cs="Times New Roman"/>
          <w:lang w:val="tr-TR"/>
        </w:rPr>
        <w:t>ı</w:t>
      </w:r>
      <w:r w:rsidRPr="00987E3B">
        <w:rPr>
          <w:rFonts w:ascii="Times New Roman" w:hAnsi="Times New Roman" w:cs="Times New Roman"/>
          <w:lang w:val="tr-TR"/>
        </w:rPr>
        <w:t xml:space="preserve"> kadar olacaktır.</w:t>
      </w:r>
    </w:p>
    <w:p w:rsidR="00111FE0" w:rsidRPr="00987E3B" w:rsidRDefault="00316665" w:rsidP="00111FE0">
      <w:pPr>
        <w:pStyle w:val="ListeParagraf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Proje başına azami hibe 50</w:t>
      </w:r>
      <w:r w:rsidR="00111FE0" w:rsidRPr="00987E3B">
        <w:rPr>
          <w:rFonts w:ascii="Times New Roman" w:hAnsi="Times New Roman" w:cs="Times New Roman"/>
          <w:lang w:val="tr-TR"/>
        </w:rPr>
        <w:t xml:space="preserve">.000 </w:t>
      </w:r>
      <w:proofErr w:type="spellStart"/>
      <w:r w:rsidR="00111FE0" w:rsidRPr="00987E3B">
        <w:rPr>
          <w:rFonts w:ascii="Times New Roman" w:hAnsi="Times New Roman" w:cs="Times New Roman"/>
          <w:lang w:val="tr-TR"/>
        </w:rPr>
        <w:t>Avro’dur</w:t>
      </w:r>
      <w:proofErr w:type="spellEnd"/>
      <w:r w:rsidR="00111FE0" w:rsidRPr="00987E3B">
        <w:rPr>
          <w:rFonts w:ascii="Times New Roman" w:hAnsi="Times New Roman" w:cs="Times New Roman"/>
          <w:lang w:val="tr-TR"/>
        </w:rPr>
        <w:t>.</w:t>
      </w:r>
    </w:p>
    <w:p w:rsidR="00BB0351" w:rsidRPr="00987E3B" w:rsidRDefault="00863D2B" w:rsidP="00BB0351">
      <w:pPr>
        <w:pStyle w:val="Balk10"/>
        <w:keepNext/>
        <w:keepLines/>
        <w:shd w:val="clear" w:color="auto" w:fill="auto"/>
        <w:rPr>
          <w:lang w:val="tr-TR"/>
        </w:rPr>
      </w:pPr>
      <w:bookmarkStart w:id="6" w:name="bookmark6"/>
      <w:bookmarkStart w:id="7" w:name="bookmark7"/>
      <w:r w:rsidRPr="00987E3B">
        <w:rPr>
          <w:lang w:val="tr-TR"/>
        </w:rPr>
        <w:t>Uygunluk Kriterleri</w:t>
      </w:r>
      <w:r w:rsidR="00BB0351" w:rsidRPr="00987E3B">
        <w:rPr>
          <w:lang w:val="tr-TR"/>
        </w:rPr>
        <w:t>:</w:t>
      </w:r>
      <w:bookmarkEnd w:id="6"/>
      <w:bookmarkEnd w:id="7"/>
    </w:p>
    <w:p w:rsidR="00B159B9" w:rsidRPr="00987E3B" w:rsidRDefault="00B159B9" w:rsidP="00987E3B">
      <w:pPr>
        <w:pStyle w:val="Gvdemetni0"/>
        <w:shd w:val="clear" w:color="auto" w:fill="auto"/>
        <w:spacing w:after="260"/>
        <w:rPr>
          <w:lang w:val="tr-TR"/>
        </w:rPr>
      </w:pPr>
      <w:r w:rsidRPr="00987E3B">
        <w:rPr>
          <w:lang w:val="tr-TR"/>
        </w:rPr>
        <w:t xml:space="preserve">Başvuru sahipleri </w:t>
      </w:r>
      <w:r w:rsidR="00987E3B" w:rsidRPr="00987E3B">
        <w:rPr>
          <w:lang w:val="tr-TR"/>
        </w:rPr>
        <w:t xml:space="preserve">tüzel kişi olmalıdır. </w:t>
      </w:r>
      <w:r w:rsidRPr="00987E3B">
        <w:rPr>
          <w:lang w:val="tr-TR"/>
        </w:rPr>
        <w:t xml:space="preserve">Tekliflerin aşağıdaki özelliklere sahip </w:t>
      </w:r>
      <w:proofErr w:type="gramStart"/>
      <w:r w:rsidRPr="00987E3B">
        <w:rPr>
          <w:lang w:val="tr-TR"/>
        </w:rPr>
        <w:t>konsorsiyumlar</w:t>
      </w:r>
      <w:proofErr w:type="gramEnd"/>
      <w:r w:rsidRPr="00987E3B">
        <w:rPr>
          <w:lang w:val="tr-TR"/>
        </w:rPr>
        <w:t xml:space="preserve"> tarafından sunulması gereklidir.</w:t>
      </w:r>
    </w:p>
    <w:p w:rsidR="00987E3B" w:rsidRPr="00987E3B" w:rsidRDefault="00987E3B" w:rsidP="00987E3B">
      <w:pPr>
        <w:pStyle w:val="ListeParagraf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lang w:val="tr-TR"/>
        </w:rPr>
      </w:pPr>
      <w:r w:rsidRPr="00987E3B">
        <w:rPr>
          <w:rFonts w:ascii="Times New Roman" w:hAnsi="Times New Roman" w:cs="Times New Roman"/>
          <w:lang w:val="tr-TR"/>
        </w:rPr>
        <w:t>AB üyesi ya da COSME katılımcısı bir ülkede kurulmuş olmalıdır.</w:t>
      </w:r>
    </w:p>
    <w:p w:rsidR="00B159B9" w:rsidRPr="00987E3B" w:rsidRDefault="00B159B9" w:rsidP="005C7DB9">
      <w:pPr>
        <w:pStyle w:val="ListeParagraf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lang w:val="tr-TR"/>
        </w:rPr>
      </w:pPr>
      <w:r w:rsidRPr="00987E3B">
        <w:rPr>
          <w:rFonts w:ascii="Times New Roman" w:hAnsi="Times New Roman" w:cs="Times New Roman"/>
          <w:lang w:val="tr-TR"/>
        </w:rPr>
        <w:t>En az üç tüzel kişilikten oluşmalıdır.</w:t>
      </w:r>
      <w:r w:rsidR="00987E3B" w:rsidRPr="00987E3B">
        <w:rPr>
          <w:rFonts w:ascii="Times New Roman" w:hAnsi="Times New Roman" w:cs="Times New Roman"/>
          <w:lang w:val="tr-TR"/>
        </w:rPr>
        <w:t xml:space="preserve"> Kamu kuruluşları, özel işletmeler ve kuruluşları </w:t>
      </w:r>
      <w:proofErr w:type="gramStart"/>
      <w:r w:rsidR="00987E3B" w:rsidRPr="00987E3B">
        <w:rPr>
          <w:rFonts w:ascii="Times New Roman" w:hAnsi="Times New Roman" w:cs="Times New Roman"/>
          <w:lang w:val="tr-TR"/>
        </w:rPr>
        <w:t>dahil</w:t>
      </w:r>
      <w:proofErr w:type="gramEnd"/>
      <w:r w:rsidR="00987E3B" w:rsidRPr="00987E3B">
        <w:rPr>
          <w:rFonts w:ascii="Times New Roman" w:hAnsi="Times New Roman" w:cs="Times New Roman"/>
          <w:lang w:val="tr-TR"/>
        </w:rPr>
        <w:t xml:space="preserve"> olabilir. </w:t>
      </w:r>
    </w:p>
    <w:p w:rsidR="00B159B9" w:rsidRPr="00987E3B" w:rsidRDefault="00B159B9" w:rsidP="00B159B9">
      <w:pPr>
        <w:pStyle w:val="ListeParagraf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lang w:val="tr-TR"/>
        </w:rPr>
      </w:pPr>
      <w:r w:rsidRPr="00987E3B">
        <w:rPr>
          <w:rFonts w:ascii="Times New Roman" w:hAnsi="Times New Roman" w:cs="Times New Roman"/>
          <w:lang w:val="tr-TR"/>
        </w:rPr>
        <w:t xml:space="preserve">En az üç farklı AB üyesi ya da COSME katılımcısı ülkeden kuruluş bulunmalıdır.   </w:t>
      </w:r>
    </w:p>
    <w:p w:rsidR="00B159B9" w:rsidRPr="00987E3B" w:rsidRDefault="00B159B9" w:rsidP="007D7107">
      <w:pPr>
        <w:pStyle w:val="ListeParagraf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lang w:val="tr-TR"/>
        </w:rPr>
      </w:pPr>
      <w:r w:rsidRPr="00987E3B">
        <w:rPr>
          <w:rFonts w:ascii="Times New Roman" w:hAnsi="Times New Roman" w:cs="Times New Roman"/>
          <w:lang w:val="tr-TR"/>
        </w:rPr>
        <w:t>Her ülkeden bölgesel veya yerel düzeyde en az bir kamu kurumu temsil edilmelidir.</w:t>
      </w:r>
    </w:p>
    <w:p w:rsidR="00B159B9" w:rsidRPr="00987E3B" w:rsidRDefault="00B159B9" w:rsidP="007D7107">
      <w:pPr>
        <w:pStyle w:val="ListeParagraf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lang w:val="tr-TR"/>
        </w:rPr>
      </w:pPr>
      <w:r w:rsidRPr="00987E3B">
        <w:rPr>
          <w:rFonts w:ascii="Times New Roman" w:hAnsi="Times New Roman" w:cs="Times New Roman"/>
          <w:lang w:val="tr-TR"/>
        </w:rPr>
        <w:t xml:space="preserve">Proje süresi 6 ay olmalıdır. </w:t>
      </w:r>
    </w:p>
    <w:p w:rsidR="00B159B9" w:rsidRPr="00987E3B" w:rsidRDefault="00B159B9" w:rsidP="00B159B9">
      <w:pPr>
        <w:pStyle w:val="ListeParagraf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lang w:val="tr-TR"/>
        </w:rPr>
      </w:pPr>
      <w:r w:rsidRPr="00987E3B">
        <w:rPr>
          <w:rFonts w:ascii="Times New Roman" w:hAnsi="Times New Roman" w:cs="Times New Roman"/>
          <w:lang w:val="tr-TR"/>
        </w:rPr>
        <w:t xml:space="preserve">Koordinatör / </w:t>
      </w:r>
      <w:proofErr w:type="gramStart"/>
      <w:r w:rsidRPr="00987E3B">
        <w:rPr>
          <w:rFonts w:ascii="Times New Roman" w:hAnsi="Times New Roman" w:cs="Times New Roman"/>
          <w:lang w:val="tr-TR"/>
        </w:rPr>
        <w:t>konsorsiyum</w:t>
      </w:r>
      <w:proofErr w:type="gramEnd"/>
      <w:r w:rsidRPr="00987E3B">
        <w:rPr>
          <w:rFonts w:ascii="Times New Roman" w:hAnsi="Times New Roman" w:cs="Times New Roman"/>
          <w:lang w:val="tr-TR"/>
        </w:rPr>
        <w:t xml:space="preserve"> lideri, sosyal ekonomi misyonu alanında en iyi uygulamayı gösterebilecek yerel veya bölgesel bir kamu otoritesi olmalıdır.</w:t>
      </w:r>
    </w:p>
    <w:p w:rsidR="00BB0351" w:rsidRPr="00987E3B" w:rsidRDefault="00BB0351" w:rsidP="00BB0351">
      <w:pPr>
        <w:pStyle w:val="Balk10"/>
        <w:keepNext/>
        <w:keepLines/>
        <w:shd w:val="clear" w:color="auto" w:fill="auto"/>
        <w:rPr>
          <w:lang w:val="tr-TR"/>
        </w:rPr>
      </w:pPr>
      <w:bookmarkStart w:id="8" w:name="bookmark8"/>
      <w:bookmarkStart w:id="9" w:name="bookmark9"/>
      <w:r w:rsidRPr="00987E3B">
        <w:rPr>
          <w:lang w:val="tr-TR"/>
        </w:rPr>
        <w:t>Tekliflerin Sunulması:</w:t>
      </w:r>
      <w:bookmarkEnd w:id="8"/>
      <w:bookmarkEnd w:id="9"/>
    </w:p>
    <w:p w:rsidR="00BB0351" w:rsidRPr="00987E3B" w:rsidRDefault="00BB0351" w:rsidP="00BB0351">
      <w:pPr>
        <w:pStyle w:val="Gvdemetni0"/>
        <w:shd w:val="clear" w:color="auto" w:fill="auto"/>
        <w:spacing w:after="260"/>
        <w:rPr>
          <w:lang w:val="tr-TR"/>
        </w:rPr>
      </w:pPr>
      <w:r w:rsidRPr="00987E3B">
        <w:rPr>
          <w:lang w:val="tr-TR"/>
        </w:rPr>
        <w:t xml:space="preserve">Teklifler elektronik olarak </w:t>
      </w:r>
      <w:r w:rsidR="002719CB" w:rsidRPr="00987E3B">
        <w:rPr>
          <w:b/>
          <w:bCs/>
          <w:lang w:val="tr-TR"/>
        </w:rPr>
        <w:t>26</w:t>
      </w:r>
      <w:r w:rsidRPr="00987E3B">
        <w:rPr>
          <w:b/>
          <w:bCs/>
          <w:lang w:val="tr-TR"/>
        </w:rPr>
        <w:t xml:space="preserve"> </w:t>
      </w:r>
      <w:r w:rsidR="002719CB" w:rsidRPr="00987E3B">
        <w:rPr>
          <w:b/>
          <w:bCs/>
          <w:lang w:val="tr-TR"/>
        </w:rPr>
        <w:t>Eylül 2019</w:t>
      </w:r>
      <w:r w:rsidRPr="00987E3B">
        <w:rPr>
          <w:b/>
          <w:bCs/>
          <w:lang w:val="tr-TR"/>
        </w:rPr>
        <w:t xml:space="preserve"> saat: 17.00'ye </w:t>
      </w:r>
      <w:r w:rsidRPr="00987E3B">
        <w:rPr>
          <w:lang w:val="tr-TR"/>
        </w:rPr>
        <w:t>(Brüksel saati) kadar sunulabilir.</w:t>
      </w:r>
    </w:p>
    <w:p w:rsidR="00987E3B" w:rsidRPr="00EB61AE" w:rsidRDefault="00987E3B" w:rsidP="000F229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10" w:name="bookmark10"/>
      <w:bookmarkStart w:id="11" w:name="bookmark11"/>
      <w:r w:rsidRPr="00EB61AE">
        <w:rPr>
          <w:rFonts w:ascii="Times New Roman" w:hAnsi="Times New Roman" w:cs="Times New Roman"/>
          <w:sz w:val="24"/>
          <w:szCs w:val="24"/>
          <w:lang w:val="tr-TR"/>
        </w:rPr>
        <w:t xml:space="preserve">Elektronik başvuru yapmadan önce “Başvuru Sahipleri İçin Rehber” doküman ve tüm detayları içeren “Çağrı Metni” tam olarak incelenmelidir. Çağrı meni ve diğer ilgili dokümanlar </w:t>
      </w:r>
      <w:r w:rsidR="00316665" w:rsidRPr="00EB61AE">
        <w:rPr>
          <w:rFonts w:ascii="Times New Roman" w:hAnsi="Times New Roman" w:cs="Times New Roman"/>
          <w:sz w:val="24"/>
          <w:szCs w:val="24"/>
          <w:lang w:val="tr-TR"/>
        </w:rPr>
        <w:t>aşağıdaki sayfada bulunmaktadır.</w:t>
      </w:r>
    </w:p>
    <w:p w:rsidR="00BB0351" w:rsidRPr="00987E3B" w:rsidRDefault="00BB0351" w:rsidP="00BB0351">
      <w:pPr>
        <w:pStyle w:val="Balk10"/>
        <w:keepNext/>
        <w:keepLines/>
        <w:shd w:val="clear" w:color="auto" w:fill="auto"/>
        <w:rPr>
          <w:lang w:val="tr-TR"/>
        </w:rPr>
      </w:pPr>
      <w:r w:rsidRPr="00987E3B">
        <w:rPr>
          <w:lang w:val="tr-TR"/>
        </w:rPr>
        <w:t>İlgili Dokümanlar</w:t>
      </w:r>
      <w:bookmarkEnd w:id="10"/>
      <w:bookmarkEnd w:id="11"/>
    </w:p>
    <w:p w:rsidR="006300D4" w:rsidRPr="00987E3B" w:rsidRDefault="004F0F14" w:rsidP="00987E3B">
      <w:pPr>
        <w:rPr>
          <w:rFonts w:ascii="Times New Roman" w:hAnsi="Times New Roman" w:cs="Times New Roman"/>
          <w:lang w:val="tr-TR"/>
        </w:rPr>
      </w:pPr>
      <w:hyperlink r:id="rId7" w:history="1">
        <w:r w:rsidR="003E58A8">
          <w:rPr>
            <w:rStyle w:val="Kpr"/>
          </w:rPr>
          <w:t>https://ec.europa.eu/info/funding-tenders/opportunities/portal/screen/opportunities/topic-details/cos-sem-2019-04-04</w:t>
        </w:r>
      </w:hyperlink>
    </w:p>
    <w:sectPr w:rsidR="006300D4" w:rsidRPr="0098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813"/>
    <w:multiLevelType w:val="hybridMultilevel"/>
    <w:tmpl w:val="8C0C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52E8"/>
    <w:multiLevelType w:val="hybridMultilevel"/>
    <w:tmpl w:val="90BAB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2689F"/>
    <w:multiLevelType w:val="hybridMultilevel"/>
    <w:tmpl w:val="CAA25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450C6"/>
    <w:multiLevelType w:val="hybridMultilevel"/>
    <w:tmpl w:val="DE7032B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6D3B452C"/>
    <w:multiLevelType w:val="hybridMultilevel"/>
    <w:tmpl w:val="BC849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60"/>
    <w:rsid w:val="0008053A"/>
    <w:rsid w:val="000F2292"/>
    <w:rsid w:val="00111FE0"/>
    <w:rsid w:val="0016674E"/>
    <w:rsid w:val="00171B60"/>
    <w:rsid w:val="00185B62"/>
    <w:rsid w:val="0022106A"/>
    <w:rsid w:val="00250DBA"/>
    <w:rsid w:val="002719CB"/>
    <w:rsid w:val="00272803"/>
    <w:rsid w:val="00316665"/>
    <w:rsid w:val="003E58A8"/>
    <w:rsid w:val="00476EB1"/>
    <w:rsid w:val="005379B8"/>
    <w:rsid w:val="006216AB"/>
    <w:rsid w:val="006300D4"/>
    <w:rsid w:val="00681952"/>
    <w:rsid w:val="007E7768"/>
    <w:rsid w:val="00863D2B"/>
    <w:rsid w:val="0089718F"/>
    <w:rsid w:val="008D398F"/>
    <w:rsid w:val="008E1424"/>
    <w:rsid w:val="00987E3B"/>
    <w:rsid w:val="009B38D2"/>
    <w:rsid w:val="009B5DA9"/>
    <w:rsid w:val="00A72295"/>
    <w:rsid w:val="00AD3A32"/>
    <w:rsid w:val="00AF03F2"/>
    <w:rsid w:val="00B06545"/>
    <w:rsid w:val="00B159B9"/>
    <w:rsid w:val="00B67F4E"/>
    <w:rsid w:val="00B87631"/>
    <w:rsid w:val="00BA3259"/>
    <w:rsid w:val="00BB0351"/>
    <w:rsid w:val="00D27676"/>
    <w:rsid w:val="00D51A93"/>
    <w:rsid w:val="00DB1001"/>
    <w:rsid w:val="00DD59D3"/>
    <w:rsid w:val="00DD6269"/>
    <w:rsid w:val="00E92B6E"/>
    <w:rsid w:val="00EB4C4C"/>
    <w:rsid w:val="00EB61AE"/>
    <w:rsid w:val="00F327C8"/>
    <w:rsid w:val="00F6612C"/>
    <w:rsid w:val="00F73FDB"/>
    <w:rsid w:val="00F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BB03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BB03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10">
    <w:name w:val="Başlık #1"/>
    <w:basedOn w:val="Normal"/>
    <w:link w:val="Balk1"/>
    <w:rsid w:val="00BB0351"/>
    <w:pPr>
      <w:widowControl w:val="0"/>
      <w:shd w:val="clear" w:color="auto" w:fill="FFFFFF"/>
      <w:spacing w:after="26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BB0351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</w:rPr>
  </w:style>
  <w:style w:type="character" w:customStyle="1" w:styleId="Dier">
    <w:name w:val="Diğer_"/>
    <w:basedOn w:val="VarsaylanParagrafYazTipi"/>
    <w:link w:val="Dier0"/>
    <w:rsid w:val="00BB03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Dier0">
    <w:name w:val="Diğer"/>
    <w:basedOn w:val="Normal"/>
    <w:link w:val="Dier"/>
    <w:rsid w:val="00BB0351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B67F4E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166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BB03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BB03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10">
    <w:name w:val="Başlık #1"/>
    <w:basedOn w:val="Normal"/>
    <w:link w:val="Balk1"/>
    <w:rsid w:val="00BB0351"/>
    <w:pPr>
      <w:widowControl w:val="0"/>
      <w:shd w:val="clear" w:color="auto" w:fill="FFFFFF"/>
      <w:spacing w:after="26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BB0351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</w:rPr>
  </w:style>
  <w:style w:type="character" w:customStyle="1" w:styleId="Dier">
    <w:name w:val="Diğer_"/>
    <w:basedOn w:val="VarsaylanParagrafYazTipi"/>
    <w:link w:val="Dier0"/>
    <w:rsid w:val="00BB03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Dier0">
    <w:name w:val="Diğer"/>
    <w:basedOn w:val="Normal"/>
    <w:link w:val="Dier"/>
    <w:rsid w:val="00BB0351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B67F4E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16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250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14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1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c.europa.eu/info/funding-tenders/opportunities/portal/screen/opportunities/topic-details/cos-sem-2019-04-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9795-32D4-4E40-B8E5-C98EF9A8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Bastem</dc:creator>
  <cp:lastModifiedBy>Aslı Meryem ŞIVGIN</cp:lastModifiedBy>
  <cp:revision>6</cp:revision>
  <dcterms:created xsi:type="dcterms:W3CDTF">2019-07-11T11:11:00Z</dcterms:created>
  <dcterms:modified xsi:type="dcterms:W3CDTF">2019-07-11T14:17:00Z</dcterms:modified>
</cp:coreProperties>
</file>