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51" w:rsidRPr="00622C24" w:rsidRDefault="00BB0351" w:rsidP="00F062F9">
      <w:pPr>
        <w:pStyle w:val="Balk10"/>
        <w:keepNext/>
        <w:keepLines/>
        <w:shd w:val="clear" w:color="auto" w:fill="auto"/>
        <w:spacing w:after="0" w:line="276" w:lineRule="auto"/>
        <w:jc w:val="center"/>
        <w:rPr>
          <w:lang w:val="tr-TR"/>
        </w:rPr>
      </w:pPr>
      <w:bookmarkStart w:id="0" w:name="bookmark0"/>
      <w:bookmarkStart w:id="1" w:name="bookmark1"/>
      <w:r w:rsidRPr="00622C24">
        <w:rPr>
          <w:lang w:val="tr-TR"/>
        </w:rPr>
        <w:t>AB COSME PROGRAMI</w:t>
      </w:r>
      <w:bookmarkEnd w:id="0"/>
      <w:bookmarkEnd w:id="1"/>
      <w:r w:rsidRPr="00622C24">
        <w:rPr>
          <w:lang w:val="tr-TR"/>
        </w:rPr>
        <w:br/>
      </w:r>
      <w:r w:rsidRPr="00622C24">
        <w:rPr>
          <w:rStyle w:val="Gvdemetni"/>
          <w:lang w:val="tr-TR"/>
        </w:rPr>
        <w:t>“</w:t>
      </w:r>
      <w:proofErr w:type="spellStart"/>
      <w:r w:rsidR="00303FF3">
        <w:rPr>
          <w:shd w:val="clear" w:color="auto" w:fill="FFFFFF"/>
          <w:lang w:val="tr-TR"/>
        </w:rPr>
        <w:t>Clusters</w:t>
      </w:r>
      <w:proofErr w:type="spellEnd"/>
      <w:r w:rsidR="00303FF3">
        <w:rPr>
          <w:shd w:val="clear" w:color="auto" w:fill="FFFFFF"/>
          <w:lang w:val="tr-TR"/>
        </w:rPr>
        <w:t xml:space="preserve"> </w:t>
      </w:r>
      <w:proofErr w:type="spellStart"/>
      <w:r w:rsidR="00303FF3">
        <w:rPr>
          <w:shd w:val="clear" w:color="auto" w:fill="FFFFFF"/>
          <w:lang w:val="tr-TR"/>
        </w:rPr>
        <w:t>Go</w:t>
      </w:r>
      <w:proofErr w:type="spellEnd"/>
      <w:r w:rsidR="00303FF3">
        <w:rPr>
          <w:shd w:val="clear" w:color="auto" w:fill="FFFFFF"/>
          <w:lang w:val="tr-TR"/>
        </w:rPr>
        <w:t xml:space="preserve"> International</w:t>
      </w:r>
      <w:r w:rsidRPr="00622C24">
        <w:rPr>
          <w:rStyle w:val="Gvdemetni"/>
          <w:lang w:val="tr-TR"/>
        </w:rPr>
        <w:t>”</w:t>
      </w:r>
    </w:p>
    <w:p w:rsidR="00B17F73" w:rsidRPr="00622C24" w:rsidRDefault="00B17F73" w:rsidP="00F062F9">
      <w:pPr>
        <w:pStyle w:val="Balk10"/>
        <w:keepNext/>
        <w:keepLines/>
        <w:shd w:val="clear" w:color="auto" w:fill="auto"/>
        <w:spacing w:after="240" w:line="276" w:lineRule="auto"/>
        <w:jc w:val="center"/>
        <w:rPr>
          <w:lang w:val="tr-TR"/>
        </w:rPr>
      </w:pPr>
      <w:bookmarkStart w:id="2" w:name="bookmark2"/>
      <w:bookmarkStart w:id="3" w:name="bookmark3"/>
      <w:r w:rsidRPr="00622C24">
        <w:rPr>
          <w:lang w:val="tr-TR"/>
        </w:rPr>
        <w:t>COS-CLUSINT-2020-3-01</w:t>
      </w:r>
    </w:p>
    <w:p w:rsidR="00AF4BF4" w:rsidRPr="00622C24" w:rsidRDefault="00BB0351" w:rsidP="00F062F9">
      <w:pPr>
        <w:pStyle w:val="Balk10"/>
        <w:keepNext/>
        <w:keepLines/>
        <w:shd w:val="clear" w:color="auto" w:fill="auto"/>
        <w:spacing w:after="240" w:line="276" w:lineRule="auto"/>
        <w:jc w:val="both"/>
        <w:rPr>
          <w:lang w:val="tr-TR"/>
        </w:rPr>
      </w:pPr>
      <w:r w:rsidRPr="00622C24">
        <w:rPr>
          <w:lang w:val="tr-TR"/>
        </w:rPr>
        <w:t>Amacı ve Kapsamı:</w:t>
      </w:r>
      <w:bookmarkEnd w:id="2"/>
      <w:bookmarkEnd w:id="3"/>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w:t>
      </w:r>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COSME programının bütçesi, ana eylemler olan;</w:t>
      </w:r>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w:t>
      </w:r>
      <w:r w:rsidRPr="00622C24">
        <w:rPr>
          <w:rFonts w:ascii="Times New Roman" w:hAnsi="Times New Roman" w:cs="Times New Roman"/>
          <w:lang w:val="tr-TR"/>
        </w:rPr>
        <w:tab/>
        <w:t>KOBİ'lerin finansmana erişiminin arttırılması,</w:t>
      </w:r>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w:t>
      </w:r>
      <w:r w:rsidRPr="00622C24">
        <w:rPr>
          <w:rFonts w:ascii="Times New Roman" w:hAnsi="Times New Roman" w:cs="Times New Roman"/>
          <w:lang w:val="tr-TR"/>
        </w:rPr>
        <w:tab/>
        <w:t>Pazarlara erişiminin iyileştirilmesi,</w:t>
      </w:r>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w:t>
      </w:r>
      <w:r w:rsidRPr="00622C24">
        <w:rPr>
          <w:rFonts w:ascii="Times New Roman" w:hAnsi="Times New Roman" w:cs="Times New Roman"/>
          <w:lang w:val="tr-TR"/>
        </w:rPr>
        <w:tab/>
        <w:t>Çerçeve koşulların geliştirilmesi ve</w:t>
      </w:r>
    </w:p>
    <w:p w:rsidR="004406AB" w:rsidRPr="00622C24" w:rsidRDefault="004406AB" w:rsidP="00526C8E">
      <w:pPr>
        <w:spacing w:line="276" w:lineRule="auto"/>
        <w:jc w:val="both"/>
        <w:rPr>
          <w:rFonts w:ascii="Times New Roman" w:hAnsi="Times New Roman" w:cs="Times New Roman"/>
          <w:lang w:val="tr-TR"/>
        </w:rPr>
      </w:pPr>
      <w:r w:rsidRPr="00622C24">
        <w:rPr>
          <w:rFonts w:ascii="Times New Roman" w:hAnsi="Times New Roman" w:cs="Times New Roman"/>
          <w:lang w:val="tr-TR"/>
        </w:rPr>
        <w:t>•</w:t>
      </w:r>
      <w:r w:rsidRPr="00622C24">
        <w:rPr>
          <w:rFonts w:ascii="Times New Roman" w:hAnsi="Times New Roman" w:cs="Times New Roman"/>
          <w:lang w:val="tr-TR"/>
        </w:rPr>
        <w:tab/>
        <w:t>Girişimciliğin teşvik edilmesi</w:t>
      </w:r>
    </w:p>
    <w:p w:rsidR="004406AB" w:rsidRPr="00622C24" w:rsidRDefault="004406AB" w:rsidP="00526C8E">
      <w:pPr>
        <w:spacing w:line="276" w:lineRule="auto"/>
        <w:jc w:val="both"/>
        <w:rPr>
          <w:rFonts w:ascii="Times New Roman" w:hAnsi="Times New Roman" w:cs="Times New Roman"/>
          <w:lang w:val="tr-TR"/>
        </w:rPr>
      </w:pPr>
      <w:proofErr w:type="gramStart"/>
      <w:r w:rsidRPr="00622C24">
        <w:rPr>
          <w:rFonts w:ascii="Times New Roman" w:hAnsi="Times New Roman" w:cs="Times New Roman"/>
          <w:lang w:val="tr-TR"/>
        </w:rPr>
        <w:t>amacıyla</w:t>
      </w:r>
      <w:proofErr w:type="gramEnd"/>
      <w:r w:rsidRPr="00622C24">
        <w:rPr>
          <w:rFonts w:ascii="Times New Roman" w:hAnsi="Times New Roman" w:cs="Times New Roman"/>
          <w:lang w:val="tr-TR"/>
        </w:rPr>
        <w:t xml:space="preserve"> 7 yıl için 2,3 milyar AVRO olarak belirlenmiştir.</w:t>
      </w:r>
    </w:p>
    <w:p w:rsidR="0065625D" w:rsidRPr="00622C24" w:rsidRDefault="00303FF3" w:rsidP="00526C8E">
      <w:pPr>
        <w:spacing w:line="276" w:lineRule="auto"/>
        <w:jc w:val="both"/>
        <w:rPr>
          <w:rFonts w:ascii="Times New Roman" w:hAnsi="Times New Roman" w:cs="Times New Roman"/>
          <w:lang w:val="tr-TR"/>
        </w:rPr>
      </w:pPr>
      <w:r>
        <w:rPr>
          <w:rFonts w:ascii="Times New Roman" w:hAnsi="Times New Roman" w:cs="Times New Roman"/>
          <w:lang w:val="tr-TR"/>
        </w:rPr>
        <w:t xml:space="preserve">COSME Programı kapsamında </w:t>
      </w:r>
      <w:r w:rsidR="004406AB" w:rsidRPr="00622C24">
        <w:rPr>
          <w:rFonts w:ascii="Times New Roman" w:hAnsi="Times New Roman" w:cs="Times New Roman"/>
          <w:lang w:val="tr-TR"/>
        </w:rPr>
        <w:t>“</w:t>
      </w:r>
      <w:r w:rsidRPr="00303FF3">
        <w:rPr>
          <w:rFonts w:ascii="Times New Roman" w:hAnsi="Times New Roman" w:cs="Times New Roman"/>
          <w:lang w:val="tr-TR"/>
        </w:rPr>
        <w:t>Kümelerin Uluslararası Stratejik Ortaklıklar Geliştirmesinin Desteklenmesi</w:t>
      </w:r>
      <w:r w:rsidR="00542E7B" w:rsidRPr="00303FF3">
        <w:rPr>
          <w:rFonts w:ascii="Times New Roman" w:hAnsi="Times New Roman" w:cs="Times New Roman"/>
          <w:lang w:val="tr-TR"/>
        </w:rPr>
        <w:t>”</w:t>
      </w:r>
      <w:r w:rsidR="004406AB" w:rsidRPr="00622C24">
        <w:rPr>
          <w:rFonts w:ascii="Times New Roman" w:hAnsi="Times New Roman" w:cs="Times New Roman"/>
          <w:lang w:val="tr-TR"/>
        </w:rPr>
        <w:t xml:space="preserve"> proje teklif çağrısı yayımlanmıştır. Çağrıya dair özet bilgi aşağıda sunulmaktadır.</w:t>
      </w:r>
    </w:p>
    <w:p w:rsidR="00A92129" w:rsidRDefault="003C3896" w:rsidP="00526C8E">
      <w:pPr>
        <w:pStyle w:val="Gvdemetni0"/>
        <w:spacing w:line="276" w:lineRule="auto"/>
        <w:jc w:val="both"/>
        <w:rPr>
          <w:lang w:val="tr-TR"/>
        </w:rPr>
      </w:pPr>
      <w:r w:rsidRPr="00622C24">
        <w:rPr>
          <w:lang w:val="tr-TR"/>
        </w:rPr>
        <w:t>Bu çağrı</w:t>
      </w:r>
      <w:r w:rsidR="00AD2C10" w:rsidRPr="00622C24">
        <w:rPr>
          <w:lang w:val="tr-TR"/>
        </w:rPr>
        <w:t xml:space="preserve">nın temelleri Kümelerin </w:t>
      </w:r>
      <w:proofErr w:type="spellStart"/>
      <w:r w:rsidR="00AD2C10" w:rsidRPr="00622C24">
        <w:rPr>
          <w:lang w:val="tr-TR"/>
        </w:rPr>
        <w:t>Uluslararası</w:t>
      </w:r>
      <w:r w:rsidRPr="00622C24">
        <w:rPr>
          <w:lang w:val="tr-TR"/>
        </w:rPr>
        <w:t>laşması</w:t>
      </w:r>
      <w:proofErr w:type="spellEnd"/>
      <w:r w:rsidRPr="00622C24">
        <w:rPr>
          <w:lang w:val="tr-TR"/>
        </w:rPr>
        <w:t xml:space="preserve"> Programı ve program sonucunda kurulan '</w:t>
      </w:r>
      <w:proofErr w:type="spellStart"/>
      <w:r w:rsidRPr="00622C24">
        <w:rPr>
          <w:lang w:val="tr-TR"/>
        </w:rPr>
        <w:t>European</w:t>
      </w:r>
      <w:proofErr w:type="spellEnd"/>
      <w:r w:rsidRPr="00622C24">
        <w:rPr>
          <w:lang w:val="tr-TR"/>
        </w:rPr>
        <w:t xml:space="preserve"> Strategic Cluster </w:t>
      </w:r>
      <w:proofErr w:type="spellStart"/>
      <w:r w:rsidRPr="00622C24">
        <w:rPr>
          <w:lang w:val="tr-TR"/>
        </w:rPr>
        <w:t>Partnerships-Going</w:t>
      </w:r>
      <w:proofErr w:type="spellEnd"/>
      <w:r w:rsidRPr="00622C24">
        <w:rPr>
          <w:lang w:val="tr-TR"/>
        </w:rPr>
        <w:t xml:space="preserve"> International' (ESCP-4i) ortaklıklarının üzerine dayanmaktadır.</w:t>
      </w:r>
      <w:r w:rsidR="00047CE6" w:rsidRPr="00622C24">
        <w:rPr>
          <w:lang w:val="tr-TR"/>
        </w:rPr>
        <w:t xml:space="preserve"> Kümelerin </w:t>
      </w:r>
      <w:proofErr w:type="spellStart"/>
      <w:r w:rsidR="00047CE6" w:rsidRPr="00622C24">
        <w:rPr>
          <w:lang w:val="tr-TR"/>
        </w:rPr>
        <w:t>Uluslarara</w:t>
      </w:r>
      <w:r w:rsidR="00F27084" w:rsidRPr="00622C24">
        <w:rPr>
          <w:lang w:val="tr-TR"/>
        </w:rPr>
        <w:t>sılaşması</w:t>
      </w:r>
      <w:proofErr w:type="spellEnd"/>
      <w:r w:rsidR="00F27084" w:rsidRPr="00622C24">
        <w:rPr>
          <w:lang w:val="tr-TR"/>
        </w:rPr>
        <w:t xml:space="preserve"> Programı ile 2016 yılından bugüne kadar </w:t>
      </w:r>
      <w:r w:rsidR="00FA114A" w:rsidRPr="00622C24">
        <w:rPr>
          <w:lang w:val="tr-TR"/>
        </w:rPr>
        <w:t xml:space="preserve">70’ten fazla </w:t>
      </w:r>
      <w:r w:rsidR="00047CE6" w:rsidRPr="00622C24">
        <w:rPr>
          <w:lang w:val="tr-TR"/>
        </w:rPr>
        <w:t>uluslararası</w:t>
      </w:r>
      <w:r w:rsidR="004C6D50" w:rsidRPr="00622C24">
        <w:rPr>
          <w:lang w:val="tr-TR"/>
        </w:rPr>
        <w:t xml:space="preserve"> </w:t>
      </w:r>
      <w:r w:rsidR="00FA114A" w:rsidRPr="00622C24">
        <w:rPr>
          <w:lang w:val="tr-TR"/>
        </w:rPr>
        <w:t>ortaklık desteklenmiştir.</w:t>
      </w:r>
    </w:p>
    <w:p w:rsidR="00047CE6" w:rsidRPr="00622C24" w:rsidRDefault="00A737B3" w:rsidP="00526C8E">
      <w:pPr>
        <w:pStyle w:val="Gvdemetni0"/>
        <w:spacing w:line="276" w:lineRule="auto"/>
        <w:jc w:val="both"/>
        <w:rPr>
          <w:lang w:val="tr-TR"/>
        </w:rPr>
      </w:pPr>
      <w:r>
        <w:rPr>
          <w:lang w:val="tr-TR"/>
        </w:rPr>
        <w:t>Söz konusu çağrıyla</w:t>
      </w:r>
      <w:r w:rsidR="00047CE6" w:rsidRPr="00622C24">
        <w:rPr>
          <w:lang w:val="tr-TR"/>
        </w:rPr>
        <w:t xml:space="preserve"> KOBİ’lerin aşağıdaki alanlarda yapılan çalışmalar ile desteklenmesi hedeflenmektedir.</w:t>
      </w:r>
    </w:p>
    <w:p w:rsidR="004C6D50" w:rsidRPr="00622C24" w:rsidRDefault="004C6D50" w:rsidP="00526C8E">
      <w:pPr>
        <w:pStyle w:val="Gvdemetni0"/>
        <w:spacing w:line="276" w:lineRule="auto"/>
        <w:jc w:val="both"/>
        <w:rPr>
          <w:u w:val="single"/>
          <w:lang w:val="tr-TR"/>
        </w:rPr>
      </w:pPr>
      <w:r w:rsidRPr="00622C24">
        <w:rPr>
          <w:u w:val="single"/>
          <w:lang w:val="tr-TR"/>
        </w:rPr>
        <w:t>Avrupa Kümleri İşbirliği Platformu (</w:t>
      </w:r>
      <w:proofErr w:type="spellStart"/>
      <w:r w:rsidRPr="00622C24">
        <w:rPr>
          <w:u w:val="single"/>
          <w:lang w:val="tr-TR"/>
        </w:rPr>
        <w:t>European</w:t>
      </w:r>
      <w:proofErr w:type="spellEnd"/>
      <w:r w:rsidRPr="00622C24">
        <w:rPr>
          <w:u w:val="single"/>
          <w:lang w:val="tr-TR"/>
        </w:rPr>
        <w:t xml:space="preserve"> Cluster Collaboration Platform (ECCP)</w:t>
      </w:r>
    </w:p>
    <w:p w:rsidR="00A92129" w:rsidRDefault="00F628F5" w:rsidP="00BB7754">
      <w:pPr>
        <w:pStyle w:val="Gvdemetni0"/>
        <w:spacing w:line="276" w:lineRule="auto"/>
        <w:jc w:val="both"/>
        <w:rPr>
          <w:lang w:val="tr-TR"/>
        </w:rPr>
      </w:pPr>
      <w:r w:rsidRPr="00622C24">
        <w:rPr>
          <w:lang w:val="tr-TR"/>
        </w:rPr>
        <w:t xml:space="preserve">Şu anda platforma Avrupa çapında 1000’den fazla küme kayıtlı haldedir. Platform sayesinde kümeler kendilerini temsil etme, deneyimlerini paylaşma, potansiyel ortaklar ile iletişime geçme ve iş birliği fırsatı yapma şansını elde etmektedir. </w:t>
      </w:r>
      <w:r w:rsidR="00A737B3">
        <w:rPr>
          <w:lang w:val="tr-TR"/>
        </w:rPr>
        <w:t>Proje süresince p</w:t>
      </w:r>
      <w:r w:rsidRPr="00622C24">
        <w:rPr>
          <w:lang w:val="tr-TR"/>
        </w:rPr>
        <w:t>latform aktivitelerin</w:t>
      </w:r>
      <w:r w:rsidR="004634D8" w:rsidRPr="00622C24">
        <w:rPr>
          <w:lang w:val="tr-TR"/>
        </w:rPr>
        <w:t xml:space="preserve"> ve sonuçların</w:t>
      </w:r>
      <w:r w:rsidRPr="00622C24">
        <w:rPr>
          <w:lang w:val="tr-TR"/>
        </w:rPr>
        <w:t xml:space="preserve"> duyurulması/paylaşılması</w:t>
      </w:r>
      <w:r w:rsidR="00A737B3">
        <w:rPr>
          <w:lang w:val="tr-TR"/>
        </w:rPr>
        <w:t>/yayınlanması için kullanılmalıdır. P</w:t>
      </w:r>
      <w:r w:rsidR="004634D8" w:rsidRPr="00622C24">
        <w:rPr>
          <w:lang w:val="tr-TR"/>
        </w:rPr>
        <w:t>latformd</w:t>
      </w:r>
      <w:r w:rsidR="00A737B3">
        <w:rPr>
          <w:lang w:val="tr-TR"/>
        </w:rPr>
        <w:t>a yayınlanmak üzere ortaklıklar</w:t>
      </w:r>
      <w:r w:rsidR="004634D8" w:rsidRPr="00622C24">
        <w:rPr>
          <w:lang w:val="tr-TR"/>
        </w:rPr>
        <w:t xml:space="preserve"> ile ilgili bilgi materyali hazırla</w:t>
      </w:r>
      <w:r w:rsidR="00A737B3">
        <w:rPr>
          <w:lang w:val="tr-TR"/>
        </w:rPr>
        <w:t>n</w:t>
      </w:r>
      <w:r w:rsidR="004634D8" w:rsidRPr="00622C24">
        <w:rPr>
          <w:lang w:val="tr-TR"/>
        </w:rPr>
        <w:t>malılar.</w:t>
      </w:r>
    </w:p>
    <w:p w:rsidR="00BB7754" w:rsidRDefault="00BB7754" w:rsidP="00526C8E">
      <w:pPr>
        <w:pStyle w:val="Gvdemetni0"/>
        <w:spacing w:after="260" w:line="276" w:lineRule="auto"/>
        <w:jc w:val="both"/>
        <w:rPr>
          <w:u w:val="single"/>
          <w:lang w:val="tr-TR"/>
        </w:rPr>
      </w:pPr>
    </w:p>
    <w:p w:rsidR="00BB7754" w:rsidRDefault="00BB7754" w:rsidP="00526C8E">
      <w:pPr>
        <w:pStyle w:val="Gvdemetni0"/>
        <w:spacing w:after="260" w:line="276" w:lineRule="auto"/>
        <w:jc w:val="both"/>
        <w:rPr>
          <w:u w:val="single"/>
          <w:lang w:val="tr-TR"/>
        </w:rPr>
      </w:pPr>
    </w:p>
    <w:p w:rsidR="00BB7754" w:rsidRDefault="00BB7754" w:rsidP="00526C8E">
      <w:pPr>
        <w:pStyle w:val="Gvdemetni0"/>
        <w:spacing w:after="260" w:line="276" w:lineRule="auto"/>
        <w:jc w:val="both"/>
        <w:rPr>
          <w:u w:val="single"/>
          <w:lang w:val="tr-TR"/>
        </w:rPr>
      </w:pPr>
    </w:p>
    <w:p w:rsidR="00FF028C" w:rsidRPr="00622C24" w:rsidRDefault="00FF028C" w:rsidP="00526C8E">
      <w:pPr>
        <w:pStyle w:val="Gvdemetni0"/>
        <w:spacing w:after="260" w:line="276" w:lineRule="auto"/>
        <w:jc w:val="both"/>
        <w:rPr>
          <w:u w:val="single"/>
          <w:lang w:val="tr-TR"/>
        </w:rPr>
      </w:pPr>
      <w:r w:rsidRPr="00622C24">
        <w:rPr>
          <w:u w:val="single"/>
          <w:lang w:val="tr-TR"/>
        </w:rPr>
        <w:lastRenderedPageBreak/>
        <w:t>Küme Eşleştirme Etkinlikleri</w:t>
      </w:r>
    </w:p>
    <w:p w:rsidR="00FF028C" w:rsidRPr="00622C24" w:rsidRDefault="00FF028C" w:rsidP="00526C8E">
      <w:pPr>
        <w:pStyle w:val="Gvdemetni0"/>
        <w:spacing w:after="260" w:line="276" w:lineRule="auto"/>
        <w:jc w:val="both"/>
        <w:rPr>
          <w:lang w:val="tr-TR"/>
        </w:rPr>
      </w:pPr>
      <w:r w:rsidRPr="00622C24">
        <w:rPr>
          <w:lang w:val="tr-TR"/>
        </w:rPr>
        <w:t xml:space="preserve">ECCP, EASME ve Avrupa Komisyonu tarafından Avrupa içinde ve dışında çeşitli küme eşleştirme etkinlikleri desteklenmektedir. Ortaklıklardan bu kapsamda gerçekleşecek olan etkinliklere gönüllü bir şekilde katılmaları beklenmektedir. Her ortaklıktan Avrupa’da veya üçüncü ülkelerde </w:t>
      </w:r>
      <w:r w:rsidR="00C666CE" w:rsidRPr="00622C24">
        <w:rPr>
          <w:lang w:val="tr-TR"/>
        </w:rPr>
        <w:t>gerçekleşecek</w:t>
      </w:r>
      <w:r w:rsidRPr="00622C24">
        <w:rPr>
          <w:lang w:val="tr-TR"/>
        </w:rPr>
        <w:t xml:space="preserve"> uluslararası küme eşleştirme </w:t>
      </w:r>
      <w:r w:rsidR="00AD2C10" w:rsidRPr="00622C24">
        <w:rPr>
          <w:lang w:val="tr-TR"/>
        </w:rPr>
        <w:t>etkinliklerine</w:t>
      </w:r>
      <w:r w:rsidRPr="00622C24">
        <w:rPr>
          <w:lang w:val="tr-TR"/>
        </w:rPr>
        <w:t xml:space="preserve"> katılmak için bir bütçe ayırması beklenmektedir. </w:t>
      </w:r>
    </w:p>
    <w:p w:rsidR="00DF4E39" w:rsidRPr="00622C24" w:rsidRDefault="00C50D64" w:rsidP="00526C8E">
      <w:pPr>
        <w:pStyle w:val="Gvdemetni0"/>
        <w:spacing w:after="260" w:line="276" w:lineRule="auto"/>
        <w:jc w:val="both"/>
        <w:rPr>
          <w:u w:val="single"/>
          <w:lang w:val="tr-TR"/>
        </w:rPr>
      </w:pPr>
      <w:r w:rsidRPr="00622C24">
        <w:rPr>
          <w:u w:val="single"/>
          <w:lang w:val="tr-TR"/>
        </w:rPr>
        <w:t>Politika Paylaşımı</w:t>
      </w:r>
    </w:p>
    <w:p w:rsidR="0086587B" w:rsidRDefault="00C50D64" w:rsidP="00526C8E">
      <w:pPr>
        <w:pStyle w:val="Gvdemetni0"/>
        <w:spacing w:after="260" w:line="276" w:lineRule="auto"/>
        <w:jc w:val="both"/>
        <w:rPr>
          <w:lang w:val="tr-TR"/>
        </w:rPr>
      </w:pPr>
      <w:r w:rsidRPr="00622C24">
        <w:rPr>
          <w:lang w:val="tr-TR"/>
        </w:rPr>
        <w:t>Kümelerin işbirliği üzerine Avrupa Komisyonu ve üçüncü ülkeler arasında pek ç</w:t>
      </w:r>
      <w:r w:rsidR="00E14C92" w:rsidRPr="00622C24">
        <w:rPr>
          <w:lang w:val="tr-TR"/>
        </w:rPr>
        <w:t xml:space="preserve">ok anlaşma imzalanmış böylece aynı </w:t>
      </w:r>
      <w:r w:rsidR="00AD2C10" w:rsidRPr="00622C24">
        <w:rPr>
          <w:lang w:val="tr-TR"/>
        </w:rPr>
        <w:t>ekonomik</w:t>
      </w:r>
      <w:r w:rsidR="00E14C92" w:rsidRPr="00622C24">
        <w:rPr>
          <w:lang w:val="tr-TR"/>
        </w:rPr>
        <w:t xml:space="preserve"> ve stratejik ilgiye sahip küme ve küme dengi kuruluşlar arasında </w:t>
      </w:r>
      <w:r w:rsidR="00AD2C10" w:rsidRPr="00622C24">
        <w:rPr>
          <w:lang w:val="tr-TR"/>
        </w:rPr>
        <w:t>uluslararası</w:t>
      </w:r>
      <w:r w:rsidR="002251CD">
        <w:rPr>
          <w:lang w:val="tr-TR"/>
        </w:rPr>
        <w:t xml:space="preserve"> bağlar kurulmuştur. Kurulan bu ağlar </w:t>
      </w:r>
      <w:r w:rsidR="00E14C92" w:rsidRPr="00622C24">
        <w:rPr>
          <w:lang w:val="tr-TR"/>
        </w:rPr>
        <w:t>ile AB ve stratejik ortaklar</w:t>
      </w:r>
      <w:r w:rsidR="002251CD">
        <w:rPr>
          <w:lang w:val="tr-TR"/>
        </w:rPr>
        <w:t>ı olan ülkelerin ortak çalışmaları</w:t>
      </w:r>
      <w:r w:rsidR="00E14C92" w:rsidRPr="00622C24">
        <w:rPr>
          <w:lang w:val="tr-TR"/>
        </w:rPr>
        <w:t xml:space="preserve"> </w:t>
      </w:r>
      <w:r w:rsidR="00AD2C10" w:rsidRPr="00622C24">
        <w:rPr>
          <w:lang w:val="tr-TR"/>
        </w:rPr>
        <w:t>desteklenecektir</w:t>
      </w:r>
      <w:r w:rsidR="00E14C92" w:rsidRPr="00622C24">
        <w:rPr>
          <w:lang w:val="tr-TR"/>
        </w:rPr>
        <w:t>.  Örneğin 2020 yılında faaliyet göstermeye başlayacak olan '</w:t>
      </w:r>
      <w:proofErr w:type="spellStart"/>
      <w:r w:rsidR="00E14C92" w:rsidRPr="00622C24">
        <w:rPr>
          <w:lang w:val="tr-TR"/>
        </w:rPr>
        <w:t>Low</w:t>
      </w:r>
      <w:proofErr w:type="spellEnd"/>
      <w:r w:rsidR="00E14C92" w:rsidRPr="00622C24">
        <w:rPr>
          <w:lang w:val="tr-TR"/>
        </w:rPr>
        <w:t xml:space="preserve"> </w:t>
      </w:r>
      <w:proofErr w:type="spellStart"/>
      <w:r w:rsidR="00E14C92" w:rsidRPr="00622C24">
        <w:rPr>
          <w:lang w:val="tr-TR"/>
        </w:rPr>
        <w:t>Carbon</w:t>
      </w:r>
      <w:proofErr w:type="spellEnd"/>
      <w:r w:rsidR="00E14C92" w:rsidRPr="00622C24">
        <w:rPr>
          <w:lang w:val="tr-TR"/>
        </w:rPr>
        <w:t xml:space="preserve"> Business Action in </w:t>
      </w:r>
      <w:proofErr w:type="spellStart"/>
      <w:r w:rsidR="00E14C92" w:rsidRPr="00622C24">
        <w:rPr>
          <w:lang w:val="tr-TR"/>
        </w:rPr>
        <w:t>the</w:t>
      </w:r>
      <w:proofErr w:type="spellEnd"/>
      <w:r w:rsidR="00E14C92" w:rsidRPr="00622C24">
        <w:rPr>
          <w:lang w:val="tr-TR"/>
        </w:rPr>
        <w:t xml:space="preserve"> </w:t>
      </w:r>
      <w:proofErr w:type="spellStart"/>
      <w:r w:rsidR="00E14C92" w:rsidRPr="00622C24">
        <w:rPr>
          <w:lang w:val="tr-TR"/>
        </w:rPr>
        <w:t>Americas</w:t>
      </w:r>
      <w:proofErr w:type="spellEnd"/>
      <w:r w:rsidR="00E14C92" w:rsidRPr="00622C24">
        <w:rPr>
          <w:lang w:val="tr-TR"/>
        </w:rPr>
        <w:t xml:space="preserve"> (LCBA)' ile Avrupa ve Amerika’da düşük karbon teknolojisi üzerine kurulacak iş ortaklıklarını </w:t>
      </w:r>
      <w:r w:rsidR="004C0D83">
        <w:rPr>
          <w:lang w:val="tr-TR"/>
        </w:rPr>
        <w:t>desteklenecek</w:t>
      </w:r>
      <w:r w:rsidR="0086587B" w:rsidRPr="00622C24">
        <w:rPr>
          <w:lang w:val="tr-TR"/>
        </w:rPr>
        <w:t>, küme eşleştirme et</w:t>
      </w:r>
      <w:r w:rsidR="004C0D83">
        <w:rPr>
          <w:lang w:val="tr-TR"/>
        </w:rPr>
        <w:t xml:space="preserve">kinlikleri gerçekleştirilecektir. </w:t>
      </w:r>
    </w:p>
    <w:p w:rsidR="004C0D83" w:rsidRPr="004C0D83" w:rsidRDefault="004C0D83" w:rsidP="00526C8E">
      <w:pPr>
        <w:pStyle w:val="Gvdemetni0"/>
        <w:spacing w:after="260" w:line="276" w:lineRule="auto"/>
        <w:jc w:val="both"/>
        <w:rPr>
          <w:i/>
          <w:lang w:val="tr-TR"/>
        </w:rPr>
      </w:pPr>
    </w:p>
    <w:p w:rsidR="002933FD" w:rsidRPr="004C0D83" w:rsidRDefault="002933FD" w:rsidP="00526C8E">
      <w:pPr>
        <w:pStyle w:val="Gvdemetni0"/>
        <w:spacing w:after="260" w:line="276" w:lineRule="auto"/>
        <w:jc w:val="both"/>
        <w:rPr>
          <w:i/>
          <w:lang w:val="tr-TR"/>
        </w:rPr>
      </w:pPr>
      <w:r w:rsidRPr="004C0D83">
        <w:rPr>
          <w:i/>
          <w:lang w:val="tr-TR"/>
        </w:rPr>
        <w:t xml:space="preserve">Bu çağrı ile 2 farklı grup arasından </w:t>
      </w:r>
      <w:r w:rsidR="00047CE6" w:rsidRPr="004C0D83">
        <w:rPr>
          <w:i/>
          <w:lang w:val="tr-TR"/>
        </w:rPr>
        <w:t xml:space="preserve">kurulan </w:t>
      </w:r>
      <w:r w:rsidRPr="004C0D83">
        <w:rPr>
          <w:i/>
          <w:lang w:val="tr-TR"/>
        </w:rPr>
        <w:t>ortaklıklar desteklenecektir:</w:t>
      </w:r>
    </w:p>
    <w:p w:rsidR="002933FD" w:rsidRPr="00622C24" w:rsidRDefault="002933FD" w:rsidP="00526C8E">
      <w:pPr>
        <w:pStyle w:val="Gvdemetni0"/>
        <w:spacing w:after="260" w:line="276" w:lineRule="auto"/>
        <w:jc w:val="both"/>
        <w:rPr>
          <w:b/>
          <w:lang w:val="tr-TR"/>
        </w:rPr>
      </w:pPr>
      <w:r w:rsidRPr="00622C24">
        <w:rPr>
          <w:b/>
          <w:lang w:val="tr-TR"/>
        </w:rPr>
        <w:t>Grup A</w:t>
      </w:r>
    </w:p>
    <w:p w:rsidR="002933FD" w:rsidRPr="00622C24" w:rsidRDefault="002933FD" w:rsidP="00526C8E">
      <w:pPr>
        <w:pStyle w:val="Gvdemetni0"/>
        <w:spacing w:after="260" w:line="276" w:lineRule="auto"/>
        <w:jc w:val="both"/>
        <w:rPr>
          <w:lang w:val="tr-TR"/>
        </w:rPr>
      </w:pPr>
      <w:r w:rsidRPr="00622C24">
        <w:rPr>
          <w:lang w:val="tr-TR"/>
        </w:rPr>
        <w:t>Grup B’de belirtilen sektörler hariç Avrupa’da endüstriyel alanda faaliyet gösteren sektörlerde kurulacak ortaklı</w:t>
      </w:r>
      <w:r w:rsidR="00860927">
        <w:rPr>
          <w:lang w:val="tr-TR"/>
        </w:rPr>
        <w:t>k</w:t>
      </w:r>
      <w:r w:rsidRPr="00622C24">
        <w:rPr>
          <w:lang w:val="tr-TR"/>
        </w:rPr>
        <w:t xml:space="preserve">lar desteklenecektir. </w:t>
      </w:r>
    </w:p>
    <w:p w:rsidR="002933FD" w:rsidRPr="00622C24" w:rsidRDefault="002933FD" w:rsidP="00526C8E">
      <w:pPr>
        <w:pStyle w:val="Gvdemetni0"/>
        <w:spacing w:after="260" w:line="276" w:lineRule="auto"/>
        <w:jc w:val="both"/>
        <w:rPr>
          <w:b/>
          <w:lang w:val="tr-TR"/>
        </w:rPr>
      </w:pPr>
      <w:r w:rsidRPr="00622C24">
        <w:rPr>
          <w:b/>
          <w:lang w:val="tr-TR"/>
        </w:rPr>
        <w:t>Grup B</w:t>
      </w:r>
    </w:p>
    <w:p w:rsidR="0086587B" w:rsidRPr="00622C24" w:rsidRDefault="002933FD" w:rsidP="00526C8E">
      <w:pPr>
        <w:pStyle w:val="Gvdemetni0"/>
        <w:spacing w:after="260" w:line="276" w:lineRule="auto"/>
        <w:jc w:val="both"/>
        <w:rPr>
          <w:lang w:val="tr-TR"/>
        </w:rPr>
      </w:pPr>
      <w:r w:rsidRPr="00622C24">
        <w:rPr>
          <w:lang w:val="tr-TR"/>
        </w:rPr>
        <w:t xml:space="preserve">Savunma ve güvenlik </w:t>
      </w:r>
      <w:r w:rsidR="001F12B0" w:rsidRPr="00622C24">
        <w:rPr>
          <w:lang w:val="tr-TR"/>
        </w:rPr>
        <w:t>(</w:t>
      </w:r>
      <w:proofErr w:type="spellStart"/>
      <w:r w:rsidR="001F12B0" w:rsidRPr="00622C24">
        <w:rPr>
          <w:lang w:val="tr-TR"/>
        </w:rPr>
        <w:t>dual</w:t>
      </w:r>
      <w:proofErr w:type="spellEnd"/>
      <w:r w:rsidR="001F12B0" w:rsidRPr="00622C24">
        <w:rPr>
          <w:lang w:val="tr-TR"/>
        </w:rPr>
        <w:t xml:space="preserve"> </w:t>
      </w:r>
      <w:proofErr w:type="spellStart"/>
      <w:r w:rsidR="001F12B0" w:rsidRPr="00622C24">
        <w:rPr>
          <w:lang w:val="tr-TR"/>
        </w:rPr>
        <w:t>use</w:t>
      </w:r>
      <w:proofErr w:type="spellEnd"/>
      <w:r w:rsidR="001F12B0" w:rsidRPr="00622C24">
        <w:rPr>
          <w:lang w:val="tr-TR"/>
        </w:rPr>
        <w:t xml:space="preserve"> </w:t>
      </w:r>
      <w:proofErr w:type="spellStart"/>
      <w:r w:rsidR="00FD67D9">
        <w:rPr>
          <w:lang w:val="tr-TR"/>
        </w:rPr>
        <w:t>tec</w:t>
      </w:r>
      <w:r w:rsidR="001F12B0" w:rsidRPr="00622C24">
        <w:rPr>
          <w:lang w:val="tr-TR"/>
        </w:rPr>
        <w:t>nologies</w:t>
      </w:r>
      <w:proofErr w:type="spellEnd"/>
      <w:r w:rsidR="001F12B0" w:rsidRPr="00622C24">
        <w:rPr>
          <w:lang w:val="tr-TR"/>
        </w:rPr>
        <w:t xml:space="preserve">/çift kullanımlı malzeme-teknoloji) </w:t>
      </w:r>
      <w:r w:rsidRPr="00622C24">
        <w:rPr>
          <w:lang w:val="tr-TR"/>
        </w:rPr>
        <w:t>sektöründe kurulacak ortaklıklar desteklenecektir.</w:t>
      </w:r>
      <w:r w:rsidR="001F12B0" w:rsidRPr="00622C24">
        <w:rPr>
          <w:lang w:val="tr-TR"/>
        </w:rPr>
        <w:t xml:space="preserve"> </w:t>
      </w:r>
      <w:r w:rsidR="005575B6" w:rsidRPr="00622C24">
        <w:rPr>
          <w:lang w:val="tr-TR"/>
        </w:rPr>
        <w:t>Askeri alanda geliştirilen yenilikçi bir teknolojinin sivil alanda ve sanayilerde, ya da tam tam tersi durumda, çoklu kullanımını mümkün kılan çift kullanım “</w:t>
      </w:r>
      <w:proofErr w:type="spellStart"/>
      <w:r w:rsidR="005575B6" w:rsidRPr="00622C24">
        <w:rPr>
          <w:lang w:val="tr-TR"/>
        </w:rPr>
        <w:t>dual</w:t>
      </w:r>
      <w:proofErr w:type="spellEnd"/>
      <w:r w:rsidR="005575B6" w:rsidRPr="00622C24">
        <w:rPr>
          <w:lang w:val="tr-TR"/>
        </w:rPr>
        <w:t xml:space="preserve"> </w:t>
      </w:r>
      <w:proofErr w:type="spellStart"/>
      <w:r w:rsidR="005575B6" w:rsidRPr="00622C24">
        <w:rPr>
          <w:lang w:val="tr-TR"/>
        </w:rPr>
        <w:t>use</w:t>
      </w:r>
      <w:proofErr w:type="spellEnd"/>
      <w:r w:rsidR="005575B6" w:rsidRPr="00622C24">
        <w:rPr>
          <w:lang w:val="tr-TR"/>
        </w:rPr>
        <w:t xml:space="preserve">” günümüzde </w:t>
      </w:r>
      <w:r w:rsidR="001164DD" w:rsidRPr="00622C24">
        <w:rPr>
          <w:lang w:val="tr-TR"/>
        </w:rPr>
        <w:t>pek çok</w:t>
      </w:r>
      <w:r w:rsidR="00FD67D9">
        <w:rPr>
          <w:lang w:val="tr-TR"/>
        </w:rPr>
        <w:t xml:space="preserve"> farklı</w:t>
      </w:r>
      <w:bookmarkStart w:id="4" w:name="_GoBack"/>
      <w:bookmarkEnd w:id="4"/>
      <w:r w:rsidR="001164DD" w:rsidRPr="00622C24">
        <w:rPr>
          <w:lang w:val="tr-TR"/>
        </w:rPr>
        <w:t xml:space="preserve"> alanda kullanılmaktadır.</w:t>
      </w:r>
      <w:r w:rsidR="00F420CC" w:rsidRPr="00622C24">
        <w:rPr>
          <w:lang w:val="tr-TR"/>
        </w:rPr>
        <w:t xml:space="preserve"> </w:t>
      </w:r>
      <w:r w:rsidR="00F420CC" w:rsidRPr="00726207">
        <w:rPr>
          <w:b/>
          <w:i/>
          <w:u w:val="single"/>
          <w:lang w:val="tr-TR"/>
        </w:rPr>
        <w:t>Bu grup için ülkemizden başvuru kabul edilmeyecektir.</w:t>
      </w:r>
    </w:p>
    <w:p w:rsidR="00E14C92" w:rsidRPr="00622C24" w:rsidRDefault="00E14C92" w:rsidP="00526C8E">
      <w:pPr>
        <w:pStyle w:val="Gvdemetni0"/>
        <w:spacing w:after="260" w:line="276" w:lineRule="auto"/>
        <w:jc w:val="both"/>
        <w:rPr>
          <w:lang w:val="tr-TR"/>
        </w:rPr>
      </w:pPr>
    </w:p>
    <w:p w:rsidR="00230881" w:rsidRPr="00622C24" w:rsidRDefault="00AD2C10" w:rsidP="00526C8E">
      <w:pPr>
        <w:pStyle w:val="Gvdemetni0"/>
        <w:spacing w:after="260" w:line="276" w:lineRule="auto"/>
        <w:jc w:val="both"/>
        <w:rPr>
          <w:lang w:val="tr-TR"/>
        </w:rPr>
      </w:pPr>
      <w:r w:rsidRPr="00622C24">
        <w:rPr>
          <w:lang w:val="tr-TR"/>
        </w:rPr>
        <w:t>Gerçekleşmesi</w:t>
      </w:r>
      <w:r w:rsidR="001164DD" w:rsidRPr="00622C24">
        <w:rPr>
          <w:lang w:val="tr-TR"/>
        </w:rPr>
        <w:t xml:space="preserve"> </w:t>
      </w:r>
      <w:r w:rsidRPr="00622C24">
        <w:rPr>
          <w:lang w:val="tr-TR"/>
        </w:rPr>
        <w:t>Beklenen</w:t>
      </w:r>
      <w:r w:rsidR="001164DD" w:rsidRPr="00622C24">
        <w:rPr>
          <w:lang w:val="tr-TR"/>
        </w:rPr>
        <w:t xml:space="preserve"> Çıktılar:</w:t>
      </w:r>
    </w:p>
    <w:p w:rsidR="00A33FB8" w:rsidRPr="00622C24" w:rsidRDefault="00A33FB8" w:rsidP="00526C8E">
      <w:pPr>
        <w:pStyle w:val="Gvdemetni0"/>
        <w:numPr>
          <w:ilvl w:val="0"/>
          <w:numId w:val="14"/>
        </w:numPr>
        <w:spacing w:after="260" w:line="276" w:lineRule="auto"/>
        <w:jc w:val="both"/>
        <w:rPr>
          <w:lang w:val="tr-TR"/>
        </w:rPr>
      </w:pPr>
      <w:r w:rsidRPr="00622C24">
        <w:rPr>
          <w:lang w:val="tr-TR"/>
        </w:rPr>
        <w:t xml:space="preserve">Her ortaklığın en az 2 en fazla 5 hedef ülke </w:t>
      </w:r>
      <w:r w:rsidR="00A22A95" w:rsidRPr="00622C24">
        <w:rPr>
          <w:lang w:val="tr-TR"/>
        </w:rPr>
        <w:t xml:space="preserve">belirlemesi beklenmektedir. Hedef ülkeler AB üyesi </w:t>
      </w:r>
      <w:r w:rsidR="00AD2C10" w:rsidRPr="00622C24">
        <w:rPr>
          <w:lang w:val="tr-TR"/>
        </w:rPr>
        <w:t>ülkeler</w:t>
      </w:r>
      <w:r w:rsidR="001F56B9" w:rsidRPr="00622C24">
        <w:rPr>
          <w:lang w:val="tr-TR"/>
        </w:rPr>
        <w:t xml:space="preserve"> </w:t>
      </w:r>
      <w:r w:rsidR="00A22A95" w:rsidRPr="00622C24">
        <w:rPr>
          <w:lang w:val="tr-TR"/>
        </w:rPr>
        <w:t xml:space="preserve">ve </w:t>
      </w:r>
      <w:r w:rsidR="00C666CE" w:rsidRPr="00622C24">
        <w:rPr>
          <w:lang w:val="tr-TR"/>
        </w:rPr>
        <w:t>COSME ’ye</w:t>
      </w:r>
      <w:r w:rsidR="00A22A95" w:rsidRPr="00622C24">
        <w:rPr>
          <w:lang w:val="tr-TR"/>
        </w:rPr>
        <w:t xml:space="preserve"> katılan ülkeler </w:t>
      </w:r>
      <w:r w:rsidR="00AD2C10" w:rsidRPr="00622C24">
        <w:rPr>
          <w:lang w:val="tr-TR"/>
        </w:rPr>
        <w:t>dışındaki</w:t>
      </w:r>
      <w:r w:rsidR="00A22A95" w:rsidRPr="00622C24">
        <w:rPr>
          <w:lang w:val="tr-TR"/>
        </w:rPr>
        <w:t xml:space="preserve"> ülkelerden seçilmelidir.</w:t>
      </w:r>
    </w:p>
    <w:p w:rsidR="00F05F47" w:rsidRPr="00622C24" w:rsidRDefault="00F05F47" w:rsidP="00526C8E">
      <w:pPr>
        <w:pStyle w:val="Gvdemetni0"/>
        <w:numPr>
          <w:ilvl w:val="0"/>
          <w:numId w:val="14"/>
        </w:numPr>
        <w:spacing w:after="260" w:line="276" w:lineRule="auto"/>
        <w:jc w:val="both"/>
        <w:rPr>
          <w:lang w:val="tr-TR"/>
        </w:rPr>
      </w:pPr>
      <w:r w:rsidRPr="00622C24">
        <w:rPr>
          <w:lang w:val="tr-TR"/>
        </w:rPr>
        <w:t xml:space="preserve">Proje kapsamında </w:t>
      </w:r>
      <w:proofErr w:type="gramStart"/>
      <w:r w:rsidRPr="00622C24">
        <w:rPr>
          <w:lang w:val="tr-TR"/>
        </w:rPr>
        <w:t>workshoplar</w:t>
      </w:r>
      <w:proofErr w:type="gramEnd"/>
      <w:r w:rsidRPr="00622C24">
        <w:rPr>
          <w:lang w:val="tr-TR"/>
        </w:rPr>
        <w:t>, eşleştirme etkinlikleri, çalışma gruplarının kurulması vb. aktiviteler yapılmalıdır.</w:t>
      </w:r>
    </w:p>
    <w:p w:rsidR="001164DD" w:rsidRPr="00622C24" w:rsidRDefault="00C666CE" w:rsidP="00526C8E">
      <w:pPr>
        <w:pStyle w:val="Gvdemetni0"/>
        <w:numPr>
          <w:ilvl w:val="0"/>
          <w:numId w:val="14"/>
        </w:numPr>
        <w:spacing w:after="260" w:line="276" w:lineRule="auto"/>
        <w:jc w:val="both"/>
        <w:rPr>
          <w:lang w:val="tr-TR"/>
        </w:rPr>
      </w:pPr>
      <w:proofErr w:type="spellStart"/>
      <w:r w:rsidRPr="00622C24">
        <w:rPr>
          <w:lang w:val="tr-TR"/>
        </w:rPr>
        <w:t>Ulas</w:t>
      </w:r>
      <w:r w:rsidR="00455575" w:rsidRPr="00622C24">
        <w:rPr>
          <w:lang w:val="tr-TR"/>
        </w:rPr>
        <w:t>lararasılaşma</w:t>
      </w:r>
      <w:proofErr w:type="spellEnd"/>
      <w:r w:rsidR="00455575" w:rsidRPr="00622C24">
        <w:rPr>
          <w:lang w:val="tr-TR"/>
        </w:rPr>
        <w:t xml:space="preserve"> </w:t>
      </w:r>
      <w:r w:rsidR="001164DD" w:rsidRPr="00622C24">
        <w:rPr>
          <w:lang w:val="tr-TR"/>
        </w:rPr>
        <w:t>strateji planı</w:t>
      </w:r>
      <w:r w:rsidR="001F56B9" w:rsidRPr="00622C24">
        <w:rPr>
          <w:lang w:val="tr-TR"/>
        </w:rPr>
        <w:t xml:space="preserve"> </w:t>
      </w:r>
      <w:r w:rsidR="00AD2C10" w:rsidRPr="00622C24">
        <w:rPr>
          <w:lang w:val="tr-TR"/>
        </w:rPr>
        <w:t>geliştirilmeli</w:t>
      </w:r>
      <w:r w:rsidR="001164DD" w:rsidRPr="00622C24">
        <w:rPr>
          <w:lang w:val="tr-TR"/>
        </w:rPr>
        <w:t xml:space="preserve"> ve gerçekleşecek aktivitelerin detayını içeren bir yol haritası</w:t>
      </w:r>
      <w:r w:rsidR="001F56B9" w:rsidRPr="00622C24">
        <w:rPr>
          <w:lang w:val="tr-TR"/>
        </w:rPr>
        <w:t xml:space="preserve"> hazırlanmalıdır.</w:t>
      </w:r>
    </w:p>
    <w:p w:rsidR="001164DD" w:rsidRPr="00622C24" w:rsidRDefault="00A22A95" w:rsidP="00526C8E">
      <w:pPr>
        <w:pStyle w:val="Gvdemetni0"/>
        <w:numPr>
          <w:ilvl w:val="0"/>
          <w:numId w:val="14"/>
        </w:numPr>
        <w:spacing w:after="260" w:line="276" w:lineRule="auto"/>
        <w:jc w:val="both"/>
        <w:rPr>
          <w:lang w:val="tr-TR"/>
        </w:rPr>
      </w:pPr>
      <w:r w:rsidRPr="00622C24">
        <w:rPr>
          <w:lang w:val="tr-TR"/>
        </w:rPr>
        <w:t xml:space="preserve">Ortaklıklar ve </w:t>
      </w:r>
      <w:proofErr w:type="gramStart"/>
      <w:r w:rsidRPr="00622C24">
        <w:rPr>
          <w:lang w:val="tr-TR"/>
        </w:rPr>
        <w:t>partner</w:t>
      </w:r>
      <w:proofErr w:type="gramEnd"/>
      <w:r w:rsidRPr="00622C24">
        <w:rPr>
          <w:lang w:val="tr-TR"/>
        </w:rPr>
        <w:t xml:space="preserve"> bir ülke arasında hedef sektörlerde </w:t>
      </w:r>
      <w:r w:rsidR="001F56B9" w:rsidRPr="00622C24">
        <w:rPr>
          <w:lang w:val="tr-TR"/>
        </w:rPr>
        <w:t xml:space="preserve">en az bir ortaklık anlaşması </w:t>
      </w:r>
      <w:r w:rsidR="001F56B9" w:rsidRPr="00622C24">
        <w:rPr>
          <w:lang w:val="tr-TR"/>
        </w:rPr>
        <w:lastRenderedPageBreak/>
        <w:t>imzalanmalıdır.</w:t>
      </w:r>
    </w:p>
    <w:p w:rsidR="001164DD" w:rsidRPr="00622C24" w:rsidRDefault="005E407D" w:rsidP="00526C8E">
      <w:pPr>
        <w:pStyle w:val="Gvdemetni0"/>
        <w:numPr>
          <w:ilvl w:val="0"/>
          <w:numId w:val="14"/>
        </w:numPr>
        <w:spacing w:after="260" w:line="276" w:lineRule="auto"/>
        <w:jc w:val="both"/>
        <w:rPr>
          <w:lang w:val="tr-TR"/>
        </w:rPr>
      </w:pPr>
      <w:r w:rsidRPr="00622C24">
        <w:rPr>
          <w:lang w:val="tr-TR"/>
        </w:rPr>
        <w:t xml:space="preserve">Ortaklıklar ve hedef ülkeler arasında </w:t>
      </w:r>
      <w:r w:rsidR="00A22A95" w:rsidRPr="00622C24">
        <w:rPr>
          <w:lang w:val="tr-TR"/>
        </w:rPr>
        <w:t xml:space="preserve">bütün hedef sektörler için </w:t>
      </w:r>
      <w:r w:rsidR="001F56B9" w:rsidRPr="00622C24">
        <w:rPr>
          <w:lang w:val="tr-TR"/>
        </w:rPr>
        <w:t xml:space="preserve">en az iki adet iş anlaşması </w:t>
      </w:r>
      <w:r w:rsidRPr="00622C24">
        <w:rPr>
          <w:lang w:val="tr-TR"/>
        </w:rPr>
        <w:t>imzalan</w:t>
      </w:r>
      <w:r w:rsidR="001F56B9" w:rsidRPr="00622C24">
        <w:rPr>
          <w:lang w:val="tr-TR"/>
        </w:rPr>
        <w:t>malıdır.</w:t>
      </w:r>
    </w:p>
    <w:p w:rsidR="005E407D" w:rsidRPr="00622C24" w:rsidRDefault="005E407D" w:rsidP="00526C8E">
      <w:pPr>
        <w:pStyle w:val="Gvdemetni0"/>
        <w:numPr>
          <w:ilvl w:val="0"/>
          <w:numId w:val="14"/>
        </w:numPr>
        <w:spacing w:after="260" w:line="276" w:lineRule="auto"/>
        <w:jc w:val="both"/>
        <w:rPr>
          <w:lang w:val="tr-TR"/>
        </w:rPr>
      </w:pPr>
      <w:r w:rsidRPr="00622C24">
        <w:rPr>
          <w:lang w:val="tr-TR"/>
        </w:rPr>
        <w:t>Proje sonuçlar</w:t>
      </w:r>
      <w:r w:rsidR="001F56B9" w:rsidRPr="00622C24">
        <w:rPr>
          <w:lang w:val="tr-TR"/>
        </w:rPr>
        <w:t>ını gösteren bir izleme aracı</w:t>
      </w:r>
      <w:r w:rsidRPr="00622C24">
        <w:rPr>
          <w:lang w:val="tr-TR"/>
        </w:rPr>
        <w:t xml:space="preserve"> oluş</w:t>
      </w:r>
      <w:r w:rsidR="001F56B9" w:rsidRPr="00622C24">
        <w:rPr>
          <w:lang w:val="tr-TR"/>
        </w:rPr>
        <w:t>turulmalıdır.</w:t>
      </w:r>
    </w:p>
    <w:p w:rsidR="001F56B9" w:rsidRPr="00622C24" w:rsidRDefault="001F56B9" w:rsidP="00526C8E">
      <w:pPr>
        <w:pStyle w:val="Gvdemetni0"/>
        <w:numPr>
          <w:ilvl w:val="0"/>
          <w:numId w:val="14"/>
        </w:numPr>
        <w:spacing w:after="260" w:line="276" w:lineRule="auto"/>
        <w:jc w:val="both"/>
        <w:rPr>
          <w:lang w:val="tr-TR"/>
        </w:rPr>
      </w:pPr>
      <w:r w:rsidRPr="00622C24">
        <w:rPr>
          <w:lang w:val="tr-TR"/>
        </w:rPr>
        <w:t>İlk yılın sonunda dönem ortası değerlendirme raporu hazırlanmalıdır.</w:t>
      </w:r>
    </w:p>
    <w:p w:rsidR="005E407D" w:rsidRPr="00622C24" w:rsidRDefault="00F05F47" w:rsidP="00526C8E">
      <w:pPr>
        <w:pStyle w:val="Gvdemetni0"/>
        <w:numPr>
          <w:ilvl w:val="0"/>
          <w:numId w:val="14"/>
        </w:numPr>
        <w:spacing w:after="260" w:line="276" w:lineRule="auto"/>
        <w:jc w:val="both"/>
        <w:rPr>
          <w:lang w:val="tr-TR"/>
        </w:rPr>
      </w:pPr>
      <w:r w:rsidRPr="00622C24">
        <w:rPr>
          <w:lang w:val="tr-TR"/>
        </w:rPr>
        <w:t>Final raporu</w:t>
      </w:r>
      <w:r w:rsidR="001F56B9" w:rsidRPr="00622C24">
        <w:rPr>
          <w:lang w:val="tr-TR"/>
        </w:rPr>
        <w:t xml:space="preserve"> hazırlanmalıdır.</w:t>
      </w:r>
    </w:p>
    <w:p w:rsidR="00526C8E" w:rsidRPr="00622C24" w:rsidRDefault="00526C8E" w:rsidP="00526C8E">
      <w:pPr>
        <w:pStyle w:val="Gvdemetni0"/>
        <w:spacing w:after="260" w:line="276" w:lineRule="auto"/>
        <w:ind w:left="720"/>
        <w:jc w:val="both"/>
        <w:rPr>
          <w:lang w:val="tr-TR"/>
        </w:rPr>
      </w:pPr>
    </w:p>
    <w:p w:rsidR="00BB0351" w:rsidRPr="00622C24" w:rsidRDefault="00BB0351" w:rsidP="00F062F9">
      <w:pPr>
        <w:pStyle w:val="Gvdemetni0"/>
        <w:shd w:val="clear" w:color="auto" w:fill="auto"/>
        <w:spacing w:after="260" w:line="276" w:lineRule="auto"/>
        <w:rPr>
          <w:lang w:val="tr-TR"/>
        </w:rPr>
      </w:pPr>
      <w:r w:rsidRPr="00622C24">
        <w:rPr>
          <w:b/>
          <w:bCs/>
          <w:lang w:val="tr-TR"/>
        </w:rPr>
        <w:t>Zaman Planı:</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370"/>
        <w:gridCol w:w="4123"/>
      </w:tblGrid>
      <w:tr w:rsidR="00BB0351" w:rsidRPr="00622C24" w:rsidTr="00F31807">
        <w:trPr>
          <w:trHeight w:hRule="exact" w:val="446"/>
        </w:trPr>
        <w:tc>
          <w:tcPr>
            <w:tcW w:w="3370" w:type="dxa"/>
            <w:tcBorders>
              <w:top w:val="single" w:sz="4" w:space="0" w:color="auto"/>
              <w:left w:val="single" w:sz="4" w:space="0" w:color="auto"/>
            </w:tcBorders>
            <w:shd w:val="clear" w:color="auto" w:fill="FFFFFF"/>
          </w:tcPr>
          <w:p w:rsidR="00BB0351" w:rsidRPr="00622C24" w:rsidRDefault="00BB0351" w:rsidP="00F062F9">
            <w:pPr>
              <w:pStyle w:val="Dier0"/>
              <w:shd w:val="clear" w:color="auto" w:fill="auto"/>
              <w:spacing w:after="0" w:line="276" w:lineRule="auto"/>
              <w:jc w:val="center"/>
              <w:rPr>
                <w:lang w:val="tr-TR"/>
              </w:rPr>
            </w:pPr>
            <w:r w:rsidRPr="00622C24">
              <w:rPr>
                <w:b/>
                <w:bCs/>
                <w:lang w:val="tr-TR"/>
              </w:rPr>
              <w:t>Aşamalar</w:t>
            </w:r>
          </w:p>
        </w:tc>
        <w:tc>
          <w:tcPr>
            <w:tcW w:w="4123" w:type="dxa"/>
            <w:tcBorders>
              <w:top w:val="single" w:sz="4" w:space="0" w:color="auto"/>
              <w:left w:val="single" w:sz="4" w:space="0" w:color="auto"/>
              <w:right w:val="single" w:sz="4" w:space="0" w:color="auto"/>
            </w:tcBorders>
            <w:shd w:val="clear" w:color="auto" w:fill="FFFFFF"/>
          </w:tcPr>
          <w:p w:rsidR="00BB0351" w:rsidRPr="00622C24" w:rsidRDefault="00BB0351" w:rsidP="00F062F9">
            <w:pPr>
              <w:pStyle w:val="Dier0"/>
              <w:shd w:val="clear" w:color="auto" w:fill="auto"/>
              <w:spacing w:after="0" w:line="276" w:lineRule="auto"/>
              <w:jc w:val="center"/>
              <w:rPr>
                <w:lang w:val="tr-TR"/>
              </w:rPr>
            </w:pPr>
            <w:r w:rsidRPr="00622C24">
              <w:rPr>
                <w:b/>
                <w:bCs/>
                <w:lang w:val="tr-TR"/>
              </w:rPr>
              <w:t>Tarih (Tahmini)</w:t>
            </w:r>
          </w:p>
        </w:tc>
      </w:tr>
      <w:tr w:rsidR="00BB0351" w:rsidRPr="00622C24" w:rsidTr="00F31807">
        <w:trPr>
          <w:trHeight w:hRule="exact" w:val="427"/>
        </w:trPr>
        <w:tc>
          <w:tcPr>
            <w:tcW w:w="3370" w:type="dxa"/>
            <w:tcBorders>
              <w:top w:val="single" w:sz="4" w:space="0" w:color="auto"/>
              <w:left w:val="single" w:sz="4" w:space="0" w:color="auto"/>
            </w:tcBorders>
            <w:shd w:val="clear" w:color="auto" w:fill="FFFFFF"/>
          </w:tcPr>
          <w:p w:rsidR="00BB0351" w:rsidRPr="00622C24" w:rsidRDefault="00BB0351" w:rsidP="00F062F9">
            <w:pPr>
              <w:pStyle w:val="Dier0"/>
              <w:shd w:val="clear" w:color="auto" w:fill="auto"/>
              <w:spacing w:after="0" w:line="276" w:lineRule="auto"/>
              <w:rPr>
                <w:lang w:val="tr-TR"/>
              </w:rPr>
            </w:pPr>
            <w:r w:rsidRPr="00622C24">
              <w:rPr>
                <w:lang w:val="tr-TR"/>
              </w:rPr>
              <w:t>Son Başvuru Tarihi</w:t>
            </w:r>
          </w:p>
        </w:tc>
        <w:tc>
          <w:tcPr>
            <w:tcW w:w="4123" w:type="dxa"/>
            <w:tcBorders>
              <w:top w:val="single" w:sz="4" w:space="0" w:color="auto"/>
              <w:left w:val="single" w:sz="4" w:space="0" w:color="auto"/>
              <w:right w:val="single" w:sz="4" w:space="0" w:color="auto"/>
            </w:tcBorders>
            <w:shd w:val="clear" w:color="auto" w:fill="FFFFFF"/>
          </w:tcPr>
          <w:p w:rsidR="00BB0351" w:rsidRPr="00622C24" w:rsidRDefault="00A15947" w:rsidP="00F062F9">
            <w:pPr>
              <w:pStyle w:val="Dier0"/>
              <w:shd w:val="clear" w:color="auto" w:fill="auto"/>
              <w:spacing w:after="0" w:line="276" w:lineRule="auto"/>
              <w:jc w:val="center"/>
              <w:rPr>
                <w:lang w:val="tr-TR"/>
              </w:rPr>
            </w:pPr>
            <w:r w:rsidRPr="00622C24">
              <w:rPr>
                <w:lang w:val="tr-TR"/>
              </w:rPr>
              <w:t>2 Aralık 2020</w:t>
            </w:r>
            <w:r w:rsidR="00BB0351" w:rsidRPr="00622C24">
              <w:rPr>
                <w:lang w:val="tr-TR"/>
              </w:rPr>
              <w:t>, 17:00 (Brüksel saati)</w:t>
            </w:r>
          </w:p>
        </w:tc>
      </w:tr>
      <w:tr w:rsidR="00BB0351" w:rsidRPr="00622C24" w:rsidTr="00F31807">
        <w:trPr>
          <w:trHeight w:hRule="exact" w:val="422"/>
        </w:trPr>
        <w:tc>
          <w:tcPr>
            <w:tcW w:w="3370" w:type="dxa"/>
            <w:tcBorders>
              <w:top w:val="single" w:sz="4" w:space="0" w:color="auto"/>
              <w:left w:val="single" w:sz="4" w:space="0" w:color="auto"/>
            </w:tcBorders>
            <w:shd w:val="clear" w:color="auto" w:fill="FFFFFF"/>
          </w:tcPr>
          <w:p w:rsidR="00BB0351" w:rsidRPr="00622C24" w:rsidRDefault="00BB0351" w:rsidP="00F062F9">
            <w:pPr>
              <w:pStyle w:val="Dier0"/>
              <w:shd w:val="clear" w:color="auto" w:fill="auto"/>
              <w:spacing w:after="0" w:line="276" w:lineRule="auto"/>
              <w:rPr>
                <w:lang w:val="tr-TR"/>
              </w:rPr>
            </w:pPr>
            <w:r w:rsidRPr="00622C24">
              <w:rPr>
                <w:lang w:val="tr-TR"/>
              </w:rPr>
              <w:t>Değerlendirme dönemi</w:t>
            </w:r>
          </w:p>
        </w:tc>
        <w:tc>
          <w:tcPr>
            <w:tcW w:w="4123" w:type="dxa"/>
            <w:tcBorders>
              <w:top w:val="single" w:sz="4" w:space="0" w:color="auto"/>
              <w:left w:val="single" w:sz="4" w:space="0" w:color="auto"/>
              <w:right w:val="single" w:sz="4" w:space="0" w:color="auto"/>
            </w:tcBorders>
            <w:shd w:val="clear" w:color="auto" w:fill="FFFFFF"/>
          </w:tcPr>
          <w:p w:rsidR="00BB0351" w:rsidRPr="00622C24" w:rsidRDefault="00A15947" w:rsidP="00F062F9">
            <w:pPr>
              <w:pStyle w:val="Dier0"/>
              <w:shd w:val="clear" w:color="auto" w:fill="auto"/>
              <w:spacing w:after="0" w:line="276" w:lineRule="auto"/>
              <w:jc w:val="center"/>
              <w:rPr>
                <w:lang w:val="tr-TR"/>
              </w:rPr>
            </w:pPr>
            <w:r w:rsidRPr="00622C24">
              <w:rPr>
                <w:lang w:val="tr-TR"/>
              </w:rPr>
              <w:t xml:space="preserve">Aralık </w:t>
            </w:r>
            <w:r w:rsidR="002E2411" w:rsidRPr="00622C24">
              <w:rPr>
                <w:lang w:val="tr-TR"/>
              </w:rPr>
              <w:t>2020</w:t>
            </w:r>
            <w:r w:rsidR="00BB0351" w:rsidRPr="00622C24">
              <w:rPr>
                <w:lang w:val="tr-TR"/>
              </w:rPr>
              <w:t xml:space="preserve"> - </w:t>
            </w:r>
            <w:r w:rsidRPr="00622C24">
              <w:rPr>
                <w:lang w:val="tr-TR"/>
              </w:rPr>
              <w:t>Şubat 2021</w:t>
            </w:r>
          </w:p>
        </w:tc>
      </w:tr>
      <w:tr w:rsidR="00BB0351" w:rsidRPr="00622C24" w:rsidTr="00F31807">
        <w:trPr>
          <w:trHeight w:hRule="exact" w:val="428"/>
        </w:trPr>
        <w:tc>
          <w:tcPr>
            <w:tcW w:w="3370" w:type="dxa"/>
            <w:tcBorders>
              <w:top w:val="single" w:sz="4" w:space="0" w:color="auto"/>
              <w:left w:val="single" w:sz="4" w:space="0" w:color="auto"/>
            </w:tcBorders>
            <w:shd w:val="clear" w:color="auto" w:fill="FFFFFF"/>
          </w:tcPr>
          <w:p w:rsidR="00BB0351" w:rsidRPr="00622C24" w:rsidRDefault="00BB0351" w:rsidP="00F062F9">
            <w:pPr>
              <w:pStyle w:val="Dier0"/>
              <w:shd w:val="clear" w:color="auto" w:fill="auto"/>
              <w:spacing w:after="0" w:line="276" w:lineRule="auto"/>
              <w:rPr>
                <w:lang w:val="tr-TR"/>
              </w:rPr>
            </w:pPr>
            <w:r w:rsidRPr="00622C24">
              <w:rPr>
                <w:lang w:val="tr-TR"/>
              </w:rPr>
              <w:t>Başvuru sahiplerinin bilgilendirilmesi</w:t>
            </w:r>
          </w:p>
        </w:tc>
        <w:tc>
          <w:tcPr>
            <w:tcW w:w="4123" w:type="dxa"/>
            <w:tcBorders>
              <w:top w:val="single" w:sz="4" w:space="0" w:color="auto"/>
              <w:left w:val="single" w:sz="4" w:space="0" w:color="auto"/>
              <w:right w:val="single" w:sz="4" w:space="0" w:color="auto"/>
            </w:tcBorders>
            <w:shd w:val="clear" w:color="auto" w:fill="FFFFFF"/>
          </w:tcPr>
          <w:p w:rsidR="00BB0351" w:rsidRPr="00622C24" w:rsidRDefault="004D517A" w:rsidP="00F062F9">
            <w:pPr>
              <w:pStyle w:val="Dier0"/>
              <w:shd w:val="clear" w:color="auto" w:fill="auto"/>
              <w:spacing w:after="0" w:line="276" w:lineRule="auto"/>
              <w:jc w:val="center"/>
              <w:rPr>
                <w:lang w:val="tr-TR"/>
              </w:rPr>
            </w:pPr>
            <w:r w:rsidRPr="00622C24">
              <w:rPr>
                <w:lang w:val="tr-TR"/>
              </w:rPr>
              <w:t>Mart 2021</w:t>
            </w:r>
          </w:p>
        </w:tc>
      </w:tr>
      <w:tr w:rsidR="00BB0351" w:rsidRPr="00622C24" w:rsidTr="00F31807">
        <w:trPr>
          <w:trHeight w:hRule="exact" w:val="427"/>
        </w:trPr>
        <w:tc>
          <w:tcPr>
            <w:tcW w:w="3370" w:type="dxa"/>
            <w:tcBorders>
              <w:top w:val="single" w:sz="4" w:space="0" w:color="auto"/>
              <w:left w:val="single" w:sz="4" w:space="0" w:color="auto"/>
            </w:tcBorders>
            <w:shd w:val="clear" w:color="auto" w:fill="FFFFFF"/>
          </w:tcPr>
          <w:p w:rsidR="00BB0351" w:rsidRPr="00622C24" w:rsidRDefault="00BB0351" w:rsidP="00F062F9">
            <w:pPr>
              <w:pStyle w:val="Dier0"/>
              <w:shd w:val="clear" w:color="auto" w:fill="auto"/>
              <w:spacing w:after="0" w:line="276" w:lineRule="auto"/>
              <w:rPr>
                <w:lang w:val="tr-TR"/>
              </w:rPr>
            </w:pPr>
            <w:r w:rsidRPr="00622C24">
              <w:rPr>
                <w:lang w:val="tr-TR"/>
              </w:rPr>
              <w:t>Hibe anlaşmaların imzalanması</w:t>
            </w:r>
          </w:p>
        </w:tc>
        <w:tc>
          <w:tcPr>
            <w:tcW w:w="4123" w:type="dxa"/>
            <w:tcBorders>
              <w:top w:val="single" w:sz="4" w:space="0" w:color="auto"/>
              <w:left w:val="single" w:sz="4" w:space="0" w:color="auto"/>
              <w:right w:val="single" w:sz="4" w:space="0" w:color="auto"/>
            </w:tcBorders>
            <w:shd w:val="clear" w:color="auto" w:fill="FFFFFF"/>
          </w:tcPr>
          <w:p w:rsidR="00BB0351" w:rsidRPr="00622C24" w:rsidRDefault="004D517A" w:rsidP="00F062F9">
            <w:pPr>
              <w:pStyle w:val="Dier0"/>
              <w:shd w:val="clear" w:color="auto" w:fill="auto"/>
              <w:spacing w:after="0" w:line="276" w:lineRule="auto"/>
              <w:jc w:val="center"/>
              <w:rPr>
                <w:lang w:val="tr-TR"/>
              </w:rPr>
            </w:pPr>
            <w:r w:rsidRPr="00622C24">
              <w:rPr>
                <w:lang w:val="tr-TR"/>
              </w:rPr>
              <w:t>Mayıs 2021</w:t>
            </w:r>
          </w:p>
        </w:tc>
      </w:tr>
      <w:tr w:rsidR="00BB0351" w:rsidRPr="00622C24" w:rsidTr="00F31807">
        <w:trPr>
          <w:trHeight w:hRule="exact" w:val="432"/>
        </w:trPr>
        <w:tc>
          <w:tcPr>
            <w:tcW w:w="3370" w:type="dxa"/>
            <w:tcBorders>
              <w:top w:val="single" w:sz="4" w:space="0" w:color="auto"/>
              <w:left w:val="single" w:sz="4" w:space="0" w:color="auto"/>
              <w:bottom w:val="single" w:sz="4" w:space="0" w:color="auto"/>
            </w:tcBorders>
            <w:shd w:val="clear" w:color="auto" w:fill="FFFFFF"/>
          </w:tcPr>
          <w:p w:rsidR="00BB0351" w:rsidRPr="00622C24" w:rsidRDefault="00BB0351" w:rsidP="00F062F9">
            <w:pPr>
              <w:pStyle w:val="Dier0"/>
              <w:shd w:val="clear" w:color="auto" w:fill="auto"/>
              <w:spacing w:after="0" w:line="276" w:lineRule="auto"/>
              <w:rPr>
                <w:lang w:val="tr-TR"/>
              </w:rPr>
            </w:pPr>
            <w:r w:rsidRPr="00622C24">
              <w:rPr>
                <w:lang w:val="tr-TR"/>
              </w:rPr>
              <w:t>Faaliyetlerin başlangıç tarihi</w:t>
            </w:r>
          </w:p>
        </w:tc>
        <w:tc>
          <w:tcPr>
            <w:tcW w:w="4123" w:type="dxa"/>
            <w:tcBorders>
              <w:top w:val="single" w:sz="4" w:space="0" w:color="auto"/>
              <w:left w:val="single" w:sz="4" w:space="0" w:color="auto"/>
              <w:bottom w:val="single" w:sz="4" w:space="0" w:color="auto"/>
              <w:right w:val="single" w:sz="4" w:space="0" w:color="auto"/>
            </w:tcBorders>
            <w:shd w:val="clear" w:color="auto" w:fill="FFFFFF"/>
          </w:tcPr>
          <w:p w:rsidR="00BB0351" w:rsidRPr="00622C24" w:rsidRDefault="004D517A" w:rsidP="00F062F9">
            <w:pPr>
              <w:pStyle w:val="Dier0"/>
              <w:shd w:val="clear" w:color="auto" w:fill="auto"/>
              <w:spacing w:after="0" w:line="276" w:lineRule="auto"/>
              <w:jc w:val="center"/>
              <w:rPr>
                <w:lang w:val="tr-TR"/>
              </w:rPr>
            </w:pPr>
            <w:r w:rsidRPr="00622C24">
              <w:rPr>
                <w:lang w:val="tr-TR"/>
              </w:rPr>
              <w:t>Mayıs</w:t>
            </w:r>
            <w:r w:rsidR="00040B96" w:rsidRPr="00622C24">
              <w:rPr>
                <w:lang w:val="tr-TR"/>
              </w:rPr>
              <w:t xml:space="preserve"> 2021</w:t>
            </w:r>
          </w:p>
        </w:tc>
      </w:tr>
    </w:tbl>
    <w:p w:rsidR="00BB0351" w:rsidRPr="00622C24" w:rsidRDefault="00BB0351" w:rsidP="00F062F9">
      <w:pPr>
        <w:spacing w:after="539" w:line="276" w:lineRule="auto"/>
        <w:rPr>
          <w:rFonts w:ascii="Times New Roman" w:hAnsi="Times New Roman" w:cs="Times New Roman"/>
          <w:lang w:val="tr-TR"/>
        </w:rPr>
      </w:pPr>
    </w:p>
    <w:p w:rsidR="00BB0351" w:rsidRPr="00622C24" w:rsidRDefault="00C666CE" w:rsidP="00F062F9">
      <w:pPr>
        <w:pStyle w:val="Balk10"/>
        <w:keepNext/>
        <w:keepLines/>
        <w:shd w:val="clear" w:color="auto" w:fill="auto"/>
        <w:spacing w:line="276" w:lineRule="auto"/>
        <w:rPr>
          <w:lang w:val="tr-TR"/>
        </w:rPr>
      </w:pPr>
      <w:bookmarkStart w:id="5" w:name="bookmark4"/>
      <w:bookmarkStart w:id="6" w:name="bookmark5"/>
      <w:r w:rsidRPr="00622C24">
        <w:rPr>
          <w:lang w:val="tr-TR"/>
        </w:rPr>
        <w:t>A</w:t>
      </w:r>
      <w:r w:rsidR="00BB0351" w:rsidRPr="00622C24">
        <w:rPr>
          <w:lang w:val="tr-TR"/>
        </w:rPr>
        <w:t>B Finansmanı:</w:t>
      </w:r>
      <w:bookmarkEnd w:id="5"/>
      <w:bookmarkEnd w:id="6"/>
    </w:p>
    <w:p w:rsidR="00BB0351" w:rsidRPr="00622C24" w:rsidRDefault="00C67525" w:rsidP="00F062F9">
      <w:pPr>
        <w:pStyle w:val="Gvdemetni0"/>
        <w:shd w:val="clear" w:color="auto" w:fill="auto"/>
        <w:spacing w:after="260" w:line="276" w:lineRule="auto"/>
        <w:rPr>
          <w:b/>
          <w:lang w:val="tr-TR"/>
        </w:rPr>
      </w:pPr>
      <w:r w:rsidRPr="00622C24">
        <w:rPr>
          <w:lang w:val="tr-TR"/>
        </w:rPr>
        <w:t>Projenin</w:t>
      </w:r>
      <w:r w:rsidR="00BB0351" w:rsidRPr="00622C24">
        <w:rPr>
          <w:lang w:val="tr-TR"/>
        </w:rPr>
        <w:t xml:space="preserve"> eş finansmanı için ayrılan toplam bütçe</w:t>
      </w:r>
      <w:r w:rsidR="009D5E38" w:rsidRPr="00622C24">
        <w:rPr>
          <w:lang w:val="tr-TR"/>
        </w:rPr>
        <w:t xml:space="preserve"> </w:t>
      </w:r>
      <w:r w:rsidR="00DE67DB" w:rsidRPr="00622C24">
        <w:rPr>
          <w:lang w:val="tr-TR"/>
        </w:rPr>
        <w:t xml:space="preserve">Grup A için </w:t>
      </w:r>
      <w:r w:rsidR="00DE67DB" w:rsidRPr="00622C24">
        <w:rPr>
          <w:b/>
          <w:lang w:val="tr-TR"/>
        </w:rPr>
        <w:t xml:space="preserve">6 600 000 </w:t>
      </w:r>
      <w:proofErr w:type="spellStart"/>
      <w:r w:rsidR="00BB0351" w:rsidRPr="00622C24">
        <w:rPr>
          <w:b/>
          <w:lang w:val="tr-TR"/>
        </w:rPr>
        <w:t>Avro'dur</w:t>
      </w:r>
      <w:proofErr w:type="spellEnd"/>
      <w:r w:rsidR="00BB0351" w:rsidRPr="00622C24">
        <w:rPr>
          <w:b/>
          <w:lang w:val="tr-TR"/>
        </w:rPr>
        <w:t>.</w:t>
      </w:r>
      <w:r w:rsidR="00566DE6" w:rsidRPr="00622C24">
        <w:rPr>
          <w:b/>
          <w:lang w:val="tr-TR"/>
        </w:rPr>
        <w:t xml:space="preserve"> </w:t>
      </w:r>
    </w:p>
    <w:p w:rsidR="00566DE6" w:rsidRPr="00622C24" w:rsidRDefault="00566DE6" w:rsidP="00F062F9">
      <w:pPr>
        <w:pStyle w:val="Gvdemetni0"/>
        <w:shd w:val="clear" w:color="auto" w:fill="auto"/>
        <w:spacing w:after="260" w:line="276" w:lineRule="auto"/>
        <w:rPr>
          <w:lang w:val="tr-TR"/>
        </w:rPr>
      </w:pPr>
      <w:proofErr w:type="spellStart"/>
      <w:r w:rsidRPr="00622C24">
        <w:t>Grup</w:t>
      </w:r>
      <w:proofErr w:type="spellEnd"/>
      <w:r w:rsidRPr="00622C24">
        <w:t xml:space="preserve"> A </w:t>
      </w:r>
      <w:proofErr w:type="spellStart"/>
      <w:r w:rsidRPr="00622C24">
        <w:t>için</w:t>
      </w:r>
      <w:proofErr w:type="spellEnd"/>
      <w:r w:rsidRPr="00622C24">
        <w:t xml:space="preserve"> </w:t>
      </w:r>
      <w:proofErr w:type="spellStart"/>
      <w:r w:rsidRPr="00622C24">
        <w:t>proje</w:t>
      </w:r>
      <w:proofErr w:type="spellEnd"/>
      <w:r w:rsidRPr="00622C24">
        <w:t xml:space="preserve"> </w:t>
      </w:r>
      <w:proofErr w:type="spellStart"/>
      <w:r w:rsidRPr="00622C24">
        <w:t>başına</w:t>
      </w:r>
      <w:proofErr w:type="spellEnd"/>
      <w:r w:rsidRPr="00622C24">
        <w:t xml:space="preserve"> </w:t>
      </w:r>
      <w:proofErr w:type="spellStart"/>
      <w:r w:rsidRPr="00622C24">
        <w:t>hibe</w:t>
      </w:r>
      <w:proofErr w:type="spellEnd"/>
      <w:r w:rsidRPr="00622C24">
        <w:t xml:space="preserve"> </w:t>
      </w:r>
      <w:proofErr w:type="spellStart"/>
      <w:r w:rsidRPr="00622C24">
        <w:t>miktarı</w:t>
      </w:r>
      <w:proofErr w:type="spellEnd"/>
      <w:r w:rsidRPr="00622C24">
        <w:t xml:space="preserve"> </w:t>
      </w:r>
      <w:r w:rsidRPr="00622C24">
        <w:rPr>
          <w:b/>
        </w:rPr>
        <w:t>550 000 Avro</w:t>
      </w:r>
      <w:r w:rsidRPr="00622C24">
        <w:t xml:space="preserve"> </w:t>
      </w:r>
      <w:proofErr w:type="spellStart"/>
      <w:r w:rsidRPr="00622C24">
        <w:t>olacaktır</w:t>
      </w:r>
      <w:proofErr w:type="spellEnd"/>
      <w:r w:rsidRPr="00622C24">
        <w:t>.</w:t>
      </w:r>
      <w:r w:rsidR="00526C8E" w:rsidRPr="00622C24">
        <w:t xml:space="preserve"> </w:t>
      </w:r>
    </w:p>
    <w:p w:rsidR="009D5E38" w:rsidRPr="00622C24" w:rsidRDefault="009D5E38" w:rsidP="00F062F9">
      <w:pPr>
        <w:pStyle w:val="Gvdemetni0"/>
        <w:shd w:val="clear" w:color="auto" w:fill="auto"/>
        <w:spacing w:after="260" w:line="276" w:lineRule="auto"/>
        <w:rPr>
          <w:lang w:val="tr-TR"/>
        </w:rPr>
      </w:pPr>
      <w:proofErr w:type="spellStart"/>
      <w:r w:rsidRPr="00622C24">
        <w:rPr>
          <w:lang w:val="tr-TR"/>
        </w:rPr>
        <w:t>EASME’nin</w:t>
      </w:r>
      <w:proofErr w:type="spellEnd"/>
      <w:r w:rsidRPr="00622C24">
        <w:rPr>
          <w:lang w:val="tr-TR"/>
        </w:rPr>
        <w:t xml:space="preserve"> </w:t>
      </w:r>
      <w:r w:rsidR="00DE67DB" w:rsidRPr="00622C24">
        <w:rPr>
          <w:b/>
          <w:lang w:val="tr-TR"/>
        </w:rPr>
        <w:t xml:space="preserve">Grup A için 12 ve Grup B için 2 olmak üzere toplamda 14 </w:t>
      </w:r>
      <w:r w:rsidRPr="00622C24">
        <w:rPr>
          <w:b/>
          <w:lang w:val="tr-TR"/>
        </w:rPr>
        <w:t>teklifi</w:t>
      </w:r>
      <w:r w:rsidRPr="00622C24">
        <w:rPr>
          <w:lang w:val="tr-TR"/>
        </w:rPr>
        <w:t xml:space="preserve"> fonlaması beklenmektedir. </w:t>
      </w:r>
    </w:p>
    <w:p w:rsidR="001C1AB4" w:rsidRPr="00622C24" w:rsidRDefault="001C1AB4" w:rsidP="001C1AB4">
      <w:pPr>
        <w:pStyle w:val="Gvdemetni0"/>
        <w:shd w:val="clear" w:color="auto" w:fill="auto"/>
        <w:spacing w:after="260" w:line="276" w:lineRule="auto"/>
        <w:jc w:val="both"/>
        <w:rPr>
          <w:lang w:val="tr-TR"/>
        </w:rPr>
      </w:pPr>
      <w:r w:rsidRPr="00622C24">
        <w:rPr>
          <w:lang w:val="tr-TR"/>
        </w:rPr>
        <w:t xml:space="preserve">Hibe miktarı uygun harcamaların maksimum </w:t>
      </w:r>
      <w:r w:rsidRPr="00622C24">
        <w:rPr>
          <w:b/>
          <w:lang w:val="tr-TR"/>
        </w:rPr>
        <w:t>%90'ı</w:t>
      </w:r>
      <w:r w:rsidRPr="00622C24">
        <w:rPr>
          <w:lang w:val="tr-TR"/>
        </w:rPr>
        <w:t xml:space="preserve"> kadar olacaktır</w:t>
      </w:r>
    </w:p>
    <w:p w:rsidR="001C1AB4" w:rsidRDefault="001C1AB4" w:rsidP="00F062F9">
      <w:pPr>
        <w:pStyle w:val="Gvdemetni0"/>
        <w:shd w:val="clear" w:color="auto" w:fill="auto"/>
        <w:spacing w:after="260" w:line="276" w:lineRule="auto"/>
        <w:rPr>
          <w:lang w:val="tr-TR"/>
        </w:rPr>
      </w:pPr>
    </w:p>
    <w:p w:rsidR="00726207" w:rsidRDefault="00726207" w:rsidP="00F062F9">
      <w:pPr>
        <w:pStyle w:val="Gvdemetni0"/>
        <w:shd w:val="clear" w:color="auto" w:fill="auto"/>
        <w:spacing w:after="260" w:line="276" w:lineRule="auto"/>
        <w:rPr>
          <w:lang w:val="tr-TR"/>
        </w:rPr>
      </w:pPr>
    </w:p>
    <w:p w:rsidR="00BB7754" w:rsidRDefault="00BB7754" w:rsidP="00F062F9">
      <w:pPr>
        <w:pStyle w:val="Balk10"/>
        <w:keepNext/>
        <w:keepLines/>
        <w:shd w:val="clear" w:color="auto" w:fill="auto"/>
        <w:spacing w:line="276" w:lineRule="auto"/>
        <w:rPr>
          <w:lang w:val="tr-TR"/>
        </w:rPr>
      </w:pPr>
      <w:bookmarkStart w:id="7" w:name="bookmark6"/>
      <w:bookmarkStart w:id="8" w:name="bookmark7"/>
    </w:p>
    <w:p w:rsidR="00BB0351" w:rsidRPr="00622C24" w:rsidRDefault="004406AB" w:rsidP="00F062F9">
      <w:pPr>
        <w:pStyle w:val="Balk10"/>
        <w:keepNext/>
        <w:keepLines/>
        <w:shd w:val="clear" w:color="auto" w:fill="auto"/>
        <w:spacing w:line="276" w:lineRule="auto"/>
        <w:rPr>
          <w:lang w:val="tr-TR"/>
        </w:rPr>
      </w:pPr>
      <w:r w:rsidRPr="00622C24">
        <w:rPr>
          <w:lang w:val="tr-TR"/>
        </w:rPr>
        <w:t>Uygunluk Kriterleri</w:t>
      </w:r>
      <w:r w:rsidR="00BB0351" w:rsidRPr="00622C24">
        <w:rPr>
          <w:lang w:val="tr-TR"/>
        </w:rPr>
        <w:t>:</w:t>
      </w:r>
      <w:bookmarkEnd w:id="7"/>
      <w:bookmarkEnd w:id="8"/>
    </w:p>
    <w:p w:rsidR="002522D5" w:rsidRPr="00726207" w:rsidRDefault="009F0CFC" w:rsidP="00F062F9">
      <w:pPr>
        <w:spacing w:line="276" w:lineRule="auto"/>
        <w:jc w:val="both"/>
        <w:rPr>
          <w:rFonts w:ascii="Times New Roman" w:hAnsi="Times New Roman" w:cs="Times New Roman"/>
          <w:b/>
          <w:i/>
          <w:u w:val="single"/>
          <w:lang w:val="tr-TR"/>
        </w:rPr>
      </w:pPr>
      <w:r w:rsidRPr="00622C24">
        <w:rPr>
          <w:rFonts w:ascii="Times New Roman" w:hAnsi="Times New Roman" w:cs="Times New Roman"/>
          <w:lang w:val="tr-TR"/>
        </w:rPr>
        <w:t xml:space="preserve">Tekliflerin aşağıdaki özelliklere sahip </w:t>
      </w:r>
      <w:proofErr w:type="gramStart"/>
      <w:r w:rsidRPr="00622C24">
        <w:rPr>
          <w:rFonts w:ascii="Times New Roman" w:hAnsi="Times New Roman" w:cs="Times New Roman"/>
          <w:lang w:val="tr-TR"/>
        </w:rPr>
        <w:t>konsorsiyumlar</w:t>
      </w:r>
      <w:proofErr w:type="gramEnd"/>
      <w:r w:rsidRPr="00622C24">
        <w:rPr>
          <w:rFonts w:ascii="Times New Roman" w:hAnsi="Times New Roman" w:cs="Times New Roman"/>
          <w:lang w:val="tr-TR"/>
        </w:rPr>
        <w:t xml:space="preserve"> tarafından sunulması gereklidir.</w:t>
      </w:r>
      <w:r w:rsidR="00726207">
        <w:rPr>
          <w:rFonts w:ascii="Times New Roman" w:hAnsi="Times New Roman" w:cs="Times New Roman"/>
          <w:lang w:val="tr-TR"/>
        </w:rPr>
        <w:t xml:space="preserve"> </w:t>
      </w:r>
      <w:r w:rsidR="00E94D19" w:rsidRPr="00726207">
        <w:rPr>
          <w:rFonts w:ascii="Times New Roman" w:hAnsi="Times New Roman" w:cs="Times New Roman"/>
          <w:b/>
          <w:i/>
          <w:u w:val="single"/>
          <w:lang w:val="tr-TR"/>
        </w:rPr>
        <w:t>Grup B için ülkemizden başvuru kabul edilmeyecek</w:t>
      </w:r>
      <w:r w:rsidR="00226428" w:rsidRPr="00726207">
        <w:rPr>
          <w:rFonts w:ascii="Times New Roman" w:hAnsi="Times New Roman" w:cs="Times New Roman"/>
          <w:b/>
          <w:i/>
          <w:u w:val="single"/>
          <w:lang w:val="tr-TR"/>
        </w:rPr>
        <w:t>t</w:t>
      </w:r>
      <w:r w:rsidR="00E94D19" w:rsidRPr="00726207">
        <w:rPr>
          <w:rFonts w:ascii="Times New Roman" w:hAnsi="Times New Roman" w:cs="Times New Roman"/>
          <w:b/>
          <w:i/>
          <w:u w:val="single"/>
          <w:lang w:val="tr-TR"/>
        </w:rPr>
        <w:t>ir.</w:t>
      </w:r>
    </w:p>
    <w:p w:rsidR="00C24391" w:rsidRPr="00622C24" w:rsidRDefault="00C24391" w:rsidP="00F062F9">
      <w:pPr>
        <w:pStyle w:val="ListParagraph"/>
        <w:numPr>
          <w:ilvl w:val="0"/>
          <w:numId w:val="11"/>
        </w:numPr>
        <w:spacing w:line="276" w:lineRule="auto"/>
        <w:jc w:val="both"/>
        <w:rPr>
          <w:rFonts w:ascii="Times New Roman" w:hAnsi="Times New Roman" w:cs="Times New Roman"/>
          <w:lang w:val="tr-TR"/>
        </w:rPr>
      </w:pPr>
      <w:r w:rsidRPr="00622C24">
        <w:rPr>
          <w:rFonts w:ascii="Times New Roman" w:hAnsi="Times New Roman" w:cs="Times New Roman"/>
          <w:lang w:val="tr-TR"/>
        </w:rPr>
        <w:t xml:space="preserve">Bütün başvuru sahiplerinin EECP üyesi olması veya üye olmak için </w:t>
      </w:r>
      <w:r w:rsidR="002232AF" w:rsidRPr="00622C24">
        <w:rPr>
          <w:rFonts w:ascii="Times New Roman" w:hAnsi="Times New Roman" w:cs="Times New Roman"/>
          <w:lang w:val="tr-TR"/>
        </w:rPr>
        <w:t xml:space="preserve">çağrının başvuru süresi bitmeden </w:t>
      </w:r>
      <w:r w:rsidRPr="00622C24">
        <w:rPr>
          <w:rFonts w:ascii="Times New Roman" w:hAnsi="Times New Roman" w:cs="Times New Roman"/>
          <w:lang w:val="tr-TR"/>
        </w:rPr>
        <w:t xml:space="preserve">başvuru yapmış olması gerekmektedir. </w:t>
      </w:r>
    </w:p>
    <w:p w:rsidR="002522D5" w:rsidRPr="00622C24" w:rsidRDefault="002522D5" w:rsidP="00F062F9">
      <w:pPr>
        <w:pStyle w:val="ListParagraph"/>
        <w:numPr>
          <w:ilvl w:val="0"/>
          <w:numId w:val="11"/>
        </w:numPr>
        <w:spacing w:line="276" w:lineRule="auto"/>
        <w:jc w:val="both"/>
        <w:rPr>
          <w:rFonts w:ascii="Times New Roman" w:hAnsi="Times New Roman" w:cs="Times New Roman"/>
          <w:lang w:val="tr-TR"/>
        </w:rPr>
      </w:pPr>
      <w:r w:rsidRPr="00622C24">
        <w:rPr>
          <w:rFonts w:ascii="Times New Roman" w:hAnsi="Times New Roman" w:cs="Times New Roman"/>
          <w:lang w:val="tr-TR"/>
        </w:rPr>
        <w:t>Konsors</w:t>
      </w:r>
      <w:r w:rsidR="00783922" w:rsidRPr="00622C24">
        <w:rPr>
          <w:rFonts w:ascii="Times New Roman" w:hAnsi="Times New Roman" w:cs="Times New Roman"/>
          <w:lang w:val="tr-TR"/>
        </w:rPr>
        <w:t>iyum en az 3 üyede</w:t>
      </w:r>
      <w:r w:rsidR="002760CF" w:rsidRPr="00622C24">
        <w:rPr>
          <w:rFonts w:ascii="Times New Roman" w:hAnsi="Times New Roman" w:cs="Times New Roman"/>
          <w:lang w:val="tr-TR"/>
        </w:rPr>
        <w:t>n oluşmalıdır ve üyeler AB ülkelerinde</w:t>
      </w:r>
      <w:r w:rsidR="00783922" w:rsidRPr="00622C24">
        <w:rPr>
          <w:rFonts w:ascii="Times New Roman" w:hAnsi="Times New Roman" w:cs="Times New Roman"/>
          <w:lang w:val="tr-TR"/>
        </w:rPr>
        <w:t xml:space="preserve"> veya COSME Programı’na katılan ülkeden olmalıdır.</w:t>
      </w:r>
      <w:r w:rsidR="002760CF" w:rsidRPr="00622C24">
        <w:rPr>
          <w:rFonts w:ascii="Times New Roman" w:hAnsi="Times New Roman" w:cs="Times New Roman"/>
          <w:lang w:val="tr-TR"/>
        </w:rPr>
        <w:t xml:space="preserve"> Konsorsiyumda en az 2 farklı AB </w:t>
      </w:r>
      <w:r w:rsidR="00FB45AA" w:rsidRPr="00622C24">
        <w:rPr>
          <w:rFonts w:ascii="Times New Roman" w:hAnsi="Times New Roman" w:cs="Times New Roman"/>
          <w:lang w:val="tr-TR"/>
        </w:rPr>
        <w:t xml:space="preserve">üyesi </w:t>
      </w:r>
      <w:r w:rsidR="00B8186B" w:rsidRPr="00622C24">
        <w:rPr>
          <w:rFonts w:ascii="Times New Roman" w:hAnsi="Times New Roman" w:cs="Times New Roman"/>
          <w:lang w:val="tr-TR"/>
        </w:rPr>
        <w:t xml:space="preserve">ülke </w:t>
      </w:r>
      <w:r w:rsidR="00FB45AA" w:rsidRPr="00622C24">
        <w:rPr>
          <w:rFonts w:ascii="Times New Roman" w:hAnsi="Times New Roman" w:cs="Times New Roman"/>
          <w:lang w:val="tr-TR"/>
        </w:rPr>
        <w:t>bulunmalıdır.</w:t>
      </w:r>
    </w:p>
    <w:p w:rsidR="006F2A43" w:rsidRDefault="006F2A43" w:rsidP="00F062F9">
      <w:pPr>
        <w:pStyle w:val="Gvdemetni0"/>
        <w:numPr>
          <w:ilvl w:val="0"/>
          <w:numId w:val="11"/>
        </w:numPr>
        <w:shd w:val="clear" w:color="auto" w:fill="auto"/>
        <w:spacing w:after="260" w:line="276" w:lineRule="auto"/>
        <w:rPr>
          <w:lang w:val="tr-TR"/>
        </w:rPr>
      </w:pPr>
      <w:r w:rsidRPr="00622C24">
        <w:rPr>
          <w:lang w:val="tr-TR"/>
        </w:rPr>
        <w:t>Grup A için proje süresi</w:t>
      </w:r>
      <w:r w:rsidR="00C666CE" w:rsidRPr="00622C24">
        <w:rPr>
          <w:lang w:val="tr-TR"/>
        </w:rPr>
        <w:t xml:space="preserve"> en az 30</w:t>
      </w:r>
      <w:r w:rsidR="00597B2F">
        <w:rPr>
          <w:lang w:val="tr-TR"/>
        </w:rPr>
        <w:t xml:space="preserve"> ay</w:t>
      </w:r>
      <w:r w:rsidR="00C666CE" w:rsidRPr="00622C24">
        <w:rPr>
          <w:lang w:val="tr-TR"/>
        </w:rPr>
        <w:t xml:space="preserve"> en fazla 36 ay</w:t>
      </w:r>
      <w:r w:rsidRPr="00622C24">
        <w:rPr>
          <w:lang w:val="tr-TR"/>
        </w:rPr>
        <w:t xml:space="preserve"> olmalıdır.</w:t>
      </w:r>
    </w:p>
    <w:p w:rsidR="004A04C3" w:rsidRPr="00622C24" w:rsidRDefault="004A04C3" w:rsidP="004A04C3">
      <w:pPr>
        <w:pStyle w:val="Gvdemetni0"/>
        <w:shd w:val="clear" w:color="auto" w:fill="auto"/>
        <w:spacing w:after="260" w:line="276" w:lineRule="auto"/>
        <w:ind w:left="720"/>
        <w:rPr>
          <w:lang w:val="tr-TR"/>
        </w:rPr>
      </w:pPr>
    </w:p>
    <w:p w:rsidR="00BB0351" w:rsidRPr="00622C24" w:rsidRDefault="00BB0351" w:rsidP="00F062F9">
      <w:pPr>
        <w:pStyle w:val="Balk10"/>
        <w:keepNext/>
        <w:keepLines/>
        <w:shd w:val="clear" w:color="auto" w:fill="auto"/>
        <w:spacing w:line="276" w:lineRule="auto"/>
        <w:rPr>
          <w:lang w:val="tr-TR"/>
        </w:rPr>
      </w:pPr>
      <w:bookmarkStart w:id="9" w:name="bookmark8"/>
      <w:bookmarkStart w:id="10" w:name="bookmark9"/>
      <w:r w:rsidRPr="00622C24">
        <w:rPr>
          <w:lang w:val="tr-TR"/>
        </w:rPr>
        <w:t>Tekliflerin Sunulması:</w:t>
      </w:r>
      <w:bookmarkEnd w:id="9"/>
      <w:bookmarkEnd w:id="10"/>
    </w:p>
    <w:p w:rsidR="00BB0351" w:rsidRPr="00622C24" w:rsidRDefault="00BB0351" w:rsidP="00F062F9">
      <w:pPr>
        <w:pStyle w:val="Gvdemetni0"/>
        <w:shd w:val="clear" w:color="auto" w:fill="auto"/>
        <w:spacing w:after="260" w:line="276" w:lineRule="auto"/>
        <w:rPr>
          <w:lang w:val="tr-TR"/>
        </w:rPr>
      </w:pPr>
      <w:r w:rsidRPr="00622C24">
        <w:rPr>
          <w:lang w:val="tr-TR"/>
        </w:rPr>
        <w:t>Teklifler elektronik olarak</w:t>
      </w:r>
      <w:r w:rsidRPr="00622C24">
        <w:rPr>
          <w:b/>
          <w:lang w:val="tr-TR"/>
        </w:rPr>
        <w:t xml:space="preserve"> </w:t>
      </w:r>
      <w:r w:rsidR="00D556E9" w:rsidRPr="00622C24">
        <w:rPr>
          <w:b/>
          <w:lang w:val="tr-TR"/>
        </w:rPr>
        <w:t>02 Aralık</w:t>
      </w:r>
      <w:r w:rsidR="004D28F2" w:rsidRPr="00622C24">
        <w:rPr>
          <w:b/>
          <w:bCs/>
          <w:lang w:val="tr-TR"/>
        </w:rPr>
        <w:t xml:space="preserve"> 2020</w:t>
      </w:r>
      <w:r w:rsidRPr="00622C24">
        <w:rPr>
          <w:b/>
          <w:bCs/>
          <w:lang w:val="tr-TR"/>
        </w:rPr>
        <w:t xml:space="preserve"> saat: 17.00'ye </w:t>
      </w:r>
      <w:r w:rsidRPr="00622C24">
        <w:rPr>
          <w:lang w:val="tr-TR"/>
        </w:rPr>
        <w:t>(Brüksel saati) kadar sunulabilir.</w:t>
      </w:r>
    </w:p>
    <w:p w:rsidR="00BB0351" w:rsidRPr="00622C24" w:rsidRDefault="00BB0351" w:rsidP="00F062F9">
      <w:pPr>
        <w:pStyle w:val="Gvdemetni0"/>
        <w:shd w:val="clear" w:color="auto" w:fill="auto"/>
        <w:spacing w:after="260" w:line="276" w:lineRule="auto"/>
        <w:rPr>
          <w:lang w:val="tr-TR"/>
        </w:rPr>
      </w:pPr>
      <w:r w:rsidRPr="00622C24">
        <w:rPr>
          <w:lang w:val="tr-TR"/>
        </w:rPr>
        <w:t>Elektronik başvuru yapmadan önce “Başvuru Sahipleri İçin Rehber” doküman ve tüm detayları içeren “Çağrı Metni” tam olarak incelenmelidir.</w:t>
      </w:r>
    </w:p>
    <w:p w:rsidR="00BB0351" w:rsidRPr="00622C24" w:rsidRDefault="00BB0351" w:rsidP="00F062F9">
      <w:pPr>
        <w:pStyle w:val="Balk10"/>
        <w:keepNext/>
        <w:keepLines/>
        <w:shd w:val="clear" w:color="auto" w:fill="auto"/>
        <w:spacing w:line="276" w:lineRule="auto"/>
        <w:rPr>
          <w:lang w:val="tr-TR"/>
        </w:rPr>
      </w:pPr>
      <w:bookmarkStart w:id="11" w:name="bookmark10"/>
      <w:bookmarkStart w:id="12" w:name="bookmark11"/>
      <w:r w:rsidRPr="00622C24">
        <w:rPr>
          <w:lang w:val="tr-TR"/>
        </w:rPr>
        <w:t>İlgili Dokümanlar</w:t>
      </w:r>
      <w:bookmarkEnd w:id="11"/>
      <w:bookmarkEnd w:id="12"/>
    </w:p>
    <w:p w:rsidR="006300D4" w:rsidRPr="00622C24" w:rsidRDefault="00BD69D4" w:rsidP="00F062F9">
      <w:pPr>
        <w:spacing w:line="276" w:lineRule="auto"/>
        <w:rPr>
          <w:rFonts w:ascii="Times New Roman" w:hAnsi="Times New Roman" w:cs="Times New Roman"/>
          <w:lang w:val="tr-TR"/>
        </w:rPr>
      </w:pPr>
      <w:r w:rsidRPr="00622C24">
        <w:rPr>
          <w:rFonts w:ascii="Times New Roman" w:hAnsi="Times New Roman" w:cs="Times New Roman"/>
          <w:lang w:val="tr-TR"/>
        </w:rPr>
        <w:t>https://</w:t>
      </w:r>
      <w:proofErr w:type="gramStart"/>
      <w:r w:rsidRPr="00622C24">
        <w:rPr>
          <w:rFonts w:ascii="Times New Roman" w:hAnsi="Times New Roman" w:cs="Times New Roman"/>
          <w:lang w:val="tr-TR"/>
        </w:rPr>
        <w:t>ec.europa</w:t>
      </w:r>
      <w:proofErr w:type="gramEnd"/>
      <w:r w:rsidRPr="00622C24">
        <w:rPr>
          <w:rFonts w:ascii="Times New Roman" w:hAnsi="Times New Roman" w:cs="Times New Roman"/>
          <w:lang w:val="tr-TR"/>
        </w:rPr>
        <w:t>.eu/easme/sites/easme-site/files/documents/call-fiche_cos-clusint-2020-3-01_en.pdf</w:t>
      </w:r>
    </w:p>
    <w:sectPr w:rsidR="006300D4" w:rsidRPr="00622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CBA"/>
    <w:multiLevelType w:val="hybridMultilevel"/>
    <w:tmpl w:val="B3264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0D2791"/>
    <w:multiLevelType w:val="hybridMultilevel"/>
    <w:tmpl w:val="27762E86"/>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236CD7"/>
    <w:multiLevelType w:val="hybridMultilevel"/>
    <w:tmpl w:val="8D8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4150DA"/>
    <w:multiLevelType w:val="hybridMultilevel"/>
    <w:tmpl w:val="53F6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EF7813"/>
    <w:multiLevelType w:val="hybridMultilevel"/>
    <w:tmpl w:val="8C0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052E8"/>
    <w:multiLevelType w:val="hybridMultilevel"/>
    <w:tmpl w:val="90BA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0450C6"/>
    <w:multiLevelType w:val="hybridMultilevel"/>
    <w:tmpl w:val="DE7032B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7" w15:restartNumberingAfterBreak="0">
    <w:nsid w:val="57841994"/>
    <w:multiLevelType w:val="hybridMultilevel"/>
    <w:tmpl w:val="D4E27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3548EA"/>
    <w:multiLevelType w:val="hybridMultilevel"/>
    <w:tmpl w:val="F3DAA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CB148B4"/>
    <w:multiLevelType w:val="hybridMultilevel"/>
    <w:tmpl w:val="D0F86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69B1603"/>
    <w:multiLevelType w:val="hybridMultilevel"/>
    <w:tmpl w:val="DC68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3B452C"/>
    <w:multiLevelType w:val="hybridMultilevel"/>
    <w:tmpl w:val="BC84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30A1B9A"/>
    <w:multiLevelType w:val="hybridMultilevel"/>
    <w:tmpl w:val="1F3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E3757E7"/>
    <w:multiLevelType w:val="hybridMultilevel"/>
    <w:tmpl w:val="B0A2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13"/>
  </w:num>
  <w:num w:numId="6">
    <w:abstractNumId w:val="11"/>
  </w:num>
  <w:num w:numId="7">
    <w:abstractNumId w:val="2"/>
  </w:num>
  <w:num w:numId="8">
    <w:abstractNumId w:val="10"/>
  </w:num>
  <w:num w:numId="9">
    <w:abstractNumId w:val="12"/>
  </w:num>
  <w:num w:numId="10">
    <w:abstractNumId w:val="3"/>
  </w:num>
  <w:num w:numId="11">
    <w:abstractNumId w:val="0"/>
  </w:num>
  <w:num w:numId="12">
    <w:abstractNumId w:val="8"/>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0"/>
    <w:rsid w:val="00013829"/>
    <w:rsid w:val="00024BF6"/>
    <w:rsid w:val="00026612"/>
    <w:rsid w:val="00026BEE"/>
    <w:rsid w:val="00027801"/>
    <w:rsid w:val="00030E3C"/>
    <w:rsid w:val="00040B96"/>
    <w:rsid w:val="00047CE6"/>
    <w:rsid w:val="00063678"/>
    <w:rsid w:val="00066911"/>
    <w:rsid w:val="00081A70"/>
    <w:rsid w:val="000921B9"/>
    <w:rsid w:val="000972F2"/>
    <w:rsid w:val="000A3B5A"/>
    <w:rsid w:val="000A7DCE"/>
    <w:rsid w:val="000D257F"/>
    <w:rsid w:val="000D7F3D"/>
    <w:rsid w:val="000E6754"/>
    <w:rsid w:val="0010476D"/>
    <w:rsid w:val="001164DD"/>
    <w:rsid w:val="001171DE"/>
    <w:rsid w:val="001354F0"/>
    <w:rsid w:val="001505F3"/>
    <w:rsid w:val="00154247"/>
    <w:rsid w:val="0015568A"/>
    <w:rsid w:val="001578CA"/>
    <w:rsid w:val="00161545"/>
    <w:rsid w:val="00167578"/>
    <w:rsid w:val="00171B60"/>
    <w:rsid w:val="0017737E"/>
    <w:rsid w:val="001A0A76"/>
    <w:rsid w:val="001A6DBB"/>
    <w:rsid w:val="001C1AB4"/>
    <w:rsid w:val="001C2E5A"/>
    <w:rsid w:val="001D3CE6"/>
    <w:rsid w:val="001D45A3"/>
    <w:rsid w:val="001F1236"/>
    <w:rsid w:val="001F12B0"/>
    <w:rsid w:val="001F33AD"/>
    <w:rsid w:val="001F56B9"/>
    <w:rsid w:val="00201942"/>
    <w:rsid w:val="00202086"/>
    <w:rsid w:val="002232AF"/>
    <w:rsid w:val="002251CD"/>
    <w:rsid w:val="00226428"/>
    <w:rsid w:val="00227EE5"/>
    <w:rsid w:val="00230881"/>
    <w:rsid w:val="00230FB2"/>
    <w:rsid w:val="0023159F"/>
    <w:rsid w:val="0024249A"/>
    <w:rsid w:val="00250DBA"/>
    <w:rsid w:val="002522D5"/>
    <w:rsid w:val="002719CB"/>
    <w:rsid w:val="00272946"/>
    <w:rsid w:val="00273BA8"/>
    <w:rsid w:val="002760CF"/>
    <w:rsid w:val="00277945"/>
    <w:rsid w:val="00277A77"/>
    <w:rsid w:val="002933FD"/>
    <w:rsid w:val="002A265D"/>
    <w:rsid w:val="002D2073"/>
    <w:rsid w:val="002E0DE5"/>
    <w:rsid w:val="002E2411"/>
    <w:rsid w:val="002E422D"/>
    <w:rsid w:val="002E6EBF"/>
    <w:rsid w:val="002F3BE4"/>
    <w:rsid w:val="00303FF3"/>
    <w:rsid w:val="00305489"/>
    <w:rsid w:val="00306E01"/>
    <w:rsid w:val="003214CE"/>
    <w:rsid w:val="00333368"/>
    <w:rsid w:val="00342BB3"/>
    <w:rsid w:val="00353528"/>
    <w:rsid w:val="00362533"/>
    <w:rsid w:val="00375D8D"/>
    <w:rsid w:val="0037714E"/>
    <w:rsid w:val="003B483B"/>
    <w:rsid w:val="003C3896"/>
    <w:rsid w:val="00406C4A"/>
    <w:rsid w:val="00407293"/>
    <w:rsid w:val="00413D8A"/>
    <w:rsid w:val="00420EDC"/>
    <w:rsid w:val="00425699"/>
    <w:rsid w:val="00437D28"/>
    <w:rsid w:val="004406AB"/>
    <w:rsid w:val="00443A57"/>
    <w:rsid w:val="00450D09"/>
    <w:rsid w:val="00451155"/>
    <w:rsid w:val="00455575"/>
    <w:rsid w:val="004576DE"/>
    <w:rsid w:val="00460ECE"/>
    <w:rsid w:val="004634D8"/>
    <w:rsid w:val="00482FCB"/>
    <w:rsid w:val="004854AE"/>
    <w:rsid w:val="004A04C3"/>
    <w:rsid w:val="004A6601"/>
    <w:rsid w:val="004C0D83"/>
    <w:rsid w:val="004C6D50"/>
    <w:rsid w:val="004D28F2"/>
    <w:rsid w:val="004D517A"/>
    <w:rsid w:val="004D58AF"/>
    <w:rsid w:val="0050251E"/>
    <w:rsid w:val="0050318D"/>
    <w:rsid w:val="00504CE9"/>
    <w:rsid w:val="005129DE"/>
    <w:rsid w:val="00526C8E"/>
    <w:rsid w:val="0053200B"/>
    <w:rsid w:val="00536900"/>
    <w:rsid w:val="005379B8"/>
    <w:rsid w:val="00542E7B"/>
    <w:rsid w:val="00545948"/>
    <w:rsid w:val="00547A50"/>
    <w:rsid w:val="005507D3"/>
    <w:rsid w:val="00556128"/>
    <w:rsid w:val="005575B6"/>
    <w:rsid w:val="00557926"/>
    <w:rsid w:val="00557B3B"/>
    <w:rsid w:val="00562606"/>
    <w:rsid w:val="00566DE6"/>
    <w:rsid w:val="00582F1F"/>
    <w:rsid w:val="00585E64"/>
    <w:rsid w:val="00590578"/>
    <w:rsid w:val="00597B2F"/>
    <w:rsid w:val="005B03A8"/>
    <w:rsid w:val="005B213B"/>
    <w:rsid w:val="005D5F2F"/>
    <w:rsid w:val="005D72D7"/>
    <w:rsid w:val="005E3549"/>
    <w:rsid w:val="005E407D"/>
    <w:rsid w:val="005E540B"/>
    <w:rsid w:val="005E7D7C"/>
    <w:rsid w:val="005F04B9"/>
    <w:rsid w:val="005F32AA"/>
    <w:rsid w:val="00602C5F"/>
    <w:rsid w:val="0061252A"/>
    <w:rsid w:val="00622C24"/>
    <w:rsid w:val="006300D4"/>
    <w:rsid w:val="00634879"/>
    <w:rsid w:val="00651E89"/>
    <w:rsid w:val="0065625D"/>
    <w:rsid w:val="006629BE"/>
    <w:rsid w:val="00664425"/>
    <w:rsid w:val="0066497A"/>
    <w:rsid w:val="00693229"/>
    <w:rsid w:val="006A4C0F"/>
    <w:rsid w:val="006A61DF"/>
    <w:rsid w:val="006B0411"/>
    <w:rsid w:val="006B39C4"/>
    <w:rsid w:val="006B55AD"/>
    <w:rsid w:val="006E2018"/>
    <w:rsid w:val="006F2761"/>
    <w:rsid w:val="006F2A43"/>
    <w:rsid w:val="006F77ED"/>
    <w:rsid w:val="00706788"/>
    <w:rsid w:val="0072273F"/>
    <w:rsid w:val="00726207"/>
    <w:rsid w:val="00726B0A"/>
    <w:rsid w:val="00753680"/>
    <w:rsid w:val="0077640F"/>
    <w:rsid w:val="007834D1"/>
    <w:rsid w:val="00783922"/>
    <w:rsid w:val="00783C81"/>
    <w:rsid w:val="007B59EB"/>
    <w:rsid w:val="007C408A"/>
    <w:rsid w:val="007D5437"/>
    <w:rsid w:val="007D7E14"/>
    <w:rsid w:val="007E2060"/>
    <w:rsid w:val="007F2152"/>
    <w:rsid w:val="00807D64"/>
    <w:rsid w:val="00810529"/>
    <w:rsid w:val="0081120B"/>
    <w:rsid w:val="008163B0"/>
    <w:rsid w:val="008563BA"/>
    <w:rsid w:val="00860927"/>
    <w:rsid w:val="0086587B"/>
    <w:rsid w:val="00876B62"/>
    <w:rsid w:val="008863E2"/>
    <w:rsid w:val="008A0B12"/>
    <w:rsid w:val="008A1723"/>
    <w:rsid w:val="008A43D5"/>
    <w:rsid w:val="008B0D55"/>
    <w:rsid w:val="008B268D"/>
    <w:rsid w:val="008C15E1"/>
    <w:rsid w:val="008C2B72"/>
    <w:rsid w:val="008D1B5C"/>
    <w:rsid w:val="00900A95"/>
    <w:rsid w:val="009043E6"/>
    <w:rsid w:val="00905D92"/>
    <w:rsid w:val="009062D1"/>
    <w:rsid w:val="00922BA7"/>
    <w:rsid w:val="00924C66"/>
    <w:rsid w:val="00927D8C"/>
    <w:rsid w:val="00937FA5"/>
    <w:rsid w:val="00950389"/>
    <w:rsid w:val="009537F4"/>
    <w:rsid w:val="009645B5"/>
    <w:rsid w:val="009704BA"/>
    <w:rsid w:val="00990A6A"/>
    <w:rsid w:val="00995197"/>
    <w:rsid w:val="009A171A"/>
    <w:rsid w:val="009A3965"/>
    <w:rsid w:val="009B3754"/>
    <w:rsid w:val="009B5DA9"/>
    <w:rsid w:val="009C7643"/>
    <w:rsid w:val="009D5E38"/>
    <w:rsid w:val="009E0F0F"/>
    <w:rsid w:val="009E269B"/>
    <w:rsid w:val="009E281F"/>
    <w:rsid w:val="009E4CF9"/>
    <w:rsid w:val="009E7D11"/>
    <w:rsid w:val="009F0CFC"/>
    <w:rsid w:val="009F176E"/>
    <w:rsid w:val="009F1779"/>
    <w:rsid w:val="009F504B"/>
    <w:rsid w:val="00A137B7"/>
    <w:rsid w:val="00A15947"/>
    <w:rsid w:val="00A22A95"/>
    <w:rsid w:val="00A262F4"/>
    <w:rsid w:val="00A32044"/>
    <w:rsid w:val="00A33FB8"/>
    <w:rsid w:val="00A40F85"/>
    <w:rsid w:val="00A45B40"/>
    <w:rsid w:val="00A462C6"/>
    <w:rsid w:val="00A47A13"/>
    <w:rsid w:val="00A67995"/>
    <w:rsid w:val="00A737B3"/>
    <w:rsid w:val="00A86509"/>
    <w:rsid w:val="00A869EA"/>
    <w:rsid w:val="00A901DA"/>
    <w:rsid w:val="00A92129"/>
    <w:rsid w:val="00A92967"/>
    <w:rsid w:val="00A92983"/>
    <w:rsid w:val="00A93279"/>
    <w:rsid w:val="00A94F00"/>
    <w:rsid w:val="00A97D87"/>
    <w:rsid w:val="00AA7D0E"/>
    <w:rsid w:val="00AC26C6"/>
    <w:rsid w:val="00AC4E61"/>
    <w:rsid w:val="00AD289E"/>
    <w:rsid w:val="00AD2C10"/>
    <w:rsid w:val="00AD3A70"/>
    <w:rsid w:val="00AE0CF1"/>
    <w:rsid w:val="00AE32A3"/>
    <w:rsid w:val="00AF03F2"/>
    <w:rsid w:val="00AF4BF4"/>
    <w:rsid w:val="00B0479A"/>
    <w:rsid w:val="00B07E00"/>
    <w:rsid w:val="00B109EC"/>
    <w:rsid w:val="00B17F73"/>
    <w:rsid w:val="00B2322F"/>
    <w:rsid w:val="00B32EB6"/>
    <w:rsid w:val="00B40205"/>
    <w:rsid w:val="00B45872"/>
    <w:rsid w:val="00B52DA7"/>
    <w:rsid w:val="00B62C8F"/>
    <w:rsid w:val="00B67F4E"/>
    <w:rsid w:val="00B8186B"/>
    <w:rsid w:val="00B877D3"/>
    <w:rsid w:val="00BA0AC2"/>
    <w:rsid w:val="00BB0351"/>
    <w:rsid w:val="00BB0403"/>
    <w:rsid w:val="00BB1AEF"/>
    <w:rsid w:val="00BB5042"/>
    <w:rsid w:val="00BB59FC"/>
    <w:rsid w:val="00BB7754"/>
    <w:rsid w:val="00BD0396"/>
    <w:rsid w:val="00BD0791"/>
    <w:rsid w:val="00BD6856"/>
    <w:rsid w:val="00BD69D4"/>
    <w:rsid w:val="00BE25C4"/>
    <w:rsid w:val="00BE7AEE"/>
    <w:rsid w:val="00BE7D98"/>
    <w:rsid w:val="00C01791"/>
    <w:rsid w:val="00C03250"/>
    <w:rsid w:val="00C209F5"/>
    <w:rsid w:val="00C24391"/>
    <w:rsid w:val="00C34422"/>
    <w:rsid w:val="00C50D64"/>
    <w:rsid w:val="00C61554"/>
    <w:rsid w:val="00C666CE"/>
    <w:rsid w:val="00C67525"/>
    <w:rsid w:val="00C73962"/>
    <w:rsid w:val="00C73AB3"/>
    <w:rsid w:val="00C9024E"/>
    <w:rsid w:val="00CB195F"/>
    <w:rsid w:val="00CC0928"/>
    <w:rsid w:val="00CD035F"/>
    <w:rsid w:val="00CD73FA"/>
    <w:rsid w:val="00CE3BC4"/>
    <w:rsid w:val="00CF7F89"/>
    <w:rsid w:val="00D11C90"/>
    <w:rsid w:val="00D14128"/>
    <w:rsid w:val="00D1789B"/>
    <w:rsid w:val="00D22A03"/>
    <w:rsid w:val="00D257BD"/>
    <w:rsid w:val="00D360A3"/>
    <w:rsid w:val="00D469CB"/>
    <w:rsid w:val="00D556E9"/>
    <w:rsid w:val="00D73E61"/>
    <w:rsid w:val="00D81CFB"/>
    <w:rsid w:val="00D87FD0"/>
    <w:rsid w:val="00D93674"/>
    <w:rsid w:val="00D96BCE"/>
    <w:rsid w:val="00D96E27"/>
    <w:rsid w:val="00DA24F3"/>
    <w:rsid w:val="00DB2CF4"/>
    <w:rsid w:val="00DD51F4"/>
    <w:rsid w:val="00DD59D3"/>
    <w:rsid w:val="00DE67DB"/>
    <w:rsid w:val="00DF0E0C"/>
    <w:rsid w:val="00DF206F"/>
    <w:rsid w:val="00DF4E39"/>
    <w:rsid w:val="00E01A4E"/>
    <w:rsid w:val="00E024FD"/>
    <w:rsid w:val="00E03EA1"/>
    <w:rsid w:val="00E06F31"/>
    <w:rsid w:val="00E13756"/>
    <w:rsid w:val="00E14C92"/>
    <w:rsid w:val="00E17BCA"/>
    <w:rsid w:val="00E24F54"/>
    <w:rsid w:val="00E360BA"/>
    <w:rsid w:val="00E454CD"/>
    <w:rsid w:val="00E54C62"/>
    <w:rsid w:val="00E56AF5"/>
    <w:rsid w:val="00E74EFE"/>
    <w:rsid w:val="00E76EC0"/>
    <w:rsid w:val="00E9273A"/>
    <w:rsid w:val="00E93EB5"/>
    <w:rsid w:val="00E94D19"/>
    <w:rsid w:val="00EA5A7D"/>
    <w:rsid w:val="00EB1D22"/>
    <w:rsid w:val="00EB4C4C"/>
    <w:rsid w:val="00EC5601"/>
    <w:rsid w:val="00EE1C7F"/>
    <w:rsid w:val="00EE7C26"/>
    <w:rsid w:val="00EF5E60"/>
    <w:rsid w:val="00EF7D3A"/>
    <w:rsid w:val="00F01F0B"/>
    <w:rsid w:val="00F05F47"/>
    <w:rsid w:val="00F062F9"/>
    <w:rsid w:val="00F10839"/>
    <w:rsid w:val="00F27084"/>
    <w:rsid w:val="00F31807"/>
    <w:rsid w:val="00F3303D"/>
    <w:rsid w:val="00F33075"/>
    <w:rsid w:val="00F35218"/>
    <w:rsid w:val="00F420CC"/>
    <w:rsid w:val="00F56049"/>
    <w:rsid w:val="00F5638D"/>
    <w:rsid w:val="00F628F5"/>
    <w:rsid w:val="00F73FDB"/>
    <w:rsid w:val="00F76D3A"/>
    <w:rsid w:val="00F800BF"/>
    <w:rsid w:val="00F93699"/>
    <w:rsid w:val="00FA114A"/>
    <w:rsid w:val="00FA1E0E"/>
    <w:rsid w:val="00FA6B46"/>
    <w:rsid w:val="00FB171C"/>
    <w:rsid w:val="00FB45AA"/>
    <w:rsid w:val="00FC32CC"/>
    <w:rsid w:val="00FD67D9"/>
    <w:rsid w:val="00FE6D70"/>
    <w:rsid w:val="00FF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B0B2"/>
  <w15:chartTrackingRefBased/>
  <w15:docId w15:val="{D7A1390F-3897-4EC4-B47F-D259C4B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
    <w:name w:val="Başlık #1_"/>
    <w:basedOn w:val="DefaultParagraphFont"/>
    <w:link w:val="Balk10"/>
    <w:rsid w:val="00BB0351"/>
    <w:rPr>
      <w:rFonts w:ascii="Times New Roman" w:eastAsia="Times New Roman" w:hAnsi="Times New Roman" w:cs="Times New Roman"/>
      <w:b/>
      <w:bCs/>
      <w:shd w:val="clear" w:color="auto" w:fill="FFFFFF"/>
    </w:rPr>
  </w:style>
  <w:style w:type="character" w:customStyle="1" w:styleId="Gvdemetni">
    <w:name w:val="Gövde metni_"/>
    <w:basedOn w:val="DefaultParagraphFont"/>
    <w:link w:val="Gvdemetni0"/>
    <w:rsid w:val="00BB0351"/>
    <w:rPr>
      <w:rFonts w:ascii="Times New Roman" w:eastAsia="Times New Roman" w:hAnsi="Times New Roman" w:cs="Times New Roman"/>
      <w:shd w:val="clear" w:color="auto" w:fill="FFFFFF"/>
    </w:rPr>
  </w:style>
  <w:style w:type="paragraph" w:customStyle="1" w:styleId="Balk10">
    <w:name w:val="Başlık #1"/>
    <w:basedOn w:val="Normal"/>
    <w:link w:val="Balk1"/>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DefaultParagraphFont"/>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7F4E"/>
    <w:rPr>
      <w:color w:val="0563C1"/>
      <w:u w:val="single"/>
    </w:rPr>
  </w:style>
  <w:style w:type="paragraph" w:styleId="ListParagraph">
    <w:name w:val="List Paragraph"/>
    <w:basedOn w:val="Normal"/>
    <w:uiPriority w:val="34"/>
    <w:qFormat/>
    <w:rsid w:val="004406A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435">
      <w:bodyDiv w:val="1"/>
      <w:marLeft w:val="0"/>
      <w:marRight w:val="0"/>
      <w:marTop w:val="0"/>
      <w:marBottom w:val="0"/>
      <w:divBdr>
        <w:top w:val="none" w:sz="0" w:space="0" w:color="auto"/>
        <w:left w:val="none" w:sz="0" w:space="0" w:color="auto"/>
        <w:bottom w:val="none" w:sz="0" w:space="0" w:color="auto"/>
        <w:right w:val="none" w:sz="0" w:space="0" w:color="auto"/>
      </w:divBdr>
    </w:div>
    <w:div w:id="124277417">
      <w:bodyDiv w:val="1"/>
      <w:marLeft w:val="0"/>
      <w:marRight w:val="0"/>
      <w:marTop w:val="0"/>
      <w:marBottom w:val="0"/>
      <w:divBdr>
        <w:top w:val="none" w:sz="0" w:space="0" w:color="auto"/>
        <w:left w:val="none" w:sz="0" w:space="0" w:color="auto"/>
        <w:bottom w:val="none" w:sz="0" w:space="0" w:color="auto"/>
        <w:right w:val="none" w:sz="0" w:space="0" w:color="auto"/>
      </w:divBdr>
      <w:divsChild>
        <w:div w:id="1186943788">
          <w:marLeft w:val="0"/>
          <w:marRight w:val="0"/>
          <w:marTop w:val="0"/>
          <w:marBottom w:val="0"/>
          <w:divBdr>
            <w:top w:val="none" w:sz="0" w:space="0" w:color="auto"/>
            <w:left w:val="none" w:sz="0" w:space="0" w:color="auto"/>
            <w:bottom w:val="none" w:sz="0" w:space="0" w:color="auto"/>
            <w:right w:val="none" w:sz="0" w:space="0" w:color="auto"/>
          </w:divBdr>
          <w:divsChild>
            <w:div w:id="1755198509">
              <w:marLeft w:val="0"/>
              <w:marRight w:val="0"/>
              <w:marTop w:val="0"/>
              <w:marBottom w:val="0"/>
              <w:divBdr>
                <w:top w:val="none" w:sz="0" w:space="0" w:color="auto"/>
                <w:left w:val="none" w:sz="0" w:space="0" w:color="auto"/>
                <w:bottom w:val="none" w:sz="0" w:space="0" w:color="auto"/>
                <w:right w:val="none" w:sz="0" w:space="0" w:color="auto"/>
              </w:divBdr>
              <w:divsChild>
                <w:div w:id="1014574336">
                  <w:marLeft w:val="0"/>
                  <w:marRight w:val="0"/>
                  <w:marTop w:val="0"/>
                  <w:marBottom w:val="0"/>
                  <w:divBdr>
                    <w:top w:val="none" w:sz="0" w:space="0" w:color="auto"/>
                    <w:left w:val="none" w:sz="0" w:space="0" w:color="auto"/>
                    <w:bottom w:val="none" w:sz="0" w:space="0" w:color="auto"/>
                    <w:right w:val="none" w:sz="0" w:space="0" w:color="auto"/>
                  </w:divBdr>
                  <w:divsChild>
                    <w:div w:id="2045060710">
                      <w:marLeft w:val="0"/>
                      <w:marRight w:val="0"/>
                      <w:marTop w:val="0"/>
                      <w:marBottom w:val="0"/>
                      <w:divBdr>
                        <w:top w:val="none" w:sz="0" w:space="0" w:color="auto"/>
                        <w:left w:val="none" w:sz="0" w:space="0" w:color="auto"/>
                        <w:bottom w:val="none" w:sz="0" w:space="0" w:color="auto"/>
                        <w:right w:val="none" w:sz="0" w:space="0" w:color="auto"/>
                      </w:divBdr>
                      <w:divsChild>
                        <w:div w:id="16124084">
                          <w:marLeft w:val="0"/>
                          <w:marRight w:val="0"/>
                          <w:marTop w:val="0"/>
                          <w:marBottom w:val="0"/>
                          <w:divBdr>
                            <w:top w:val="none" w:sz="0" w:space="0" w:color="auto"/>
                            <w:left w:val="none" w:sz="0" w:space="0" w:color="auto"/>
                            <w:bottom w:val="none" w:sz="0" w:space="0" w:color="auto"/>
                            <w:right w:val="none" w:sz="0" w:space="0" w:color="auto"/>
                          </w:divBdr>
                          <w:divsChild>
                            <w:div w:id="1764062503">
                              <w:marLeft w:val="0"/>
                              <w:marRight w:val="300"/>
                              <w:marTop w:val="180"/>
                              <w:marBottom w:val="0"/>
                              <w:divBdr>
                                <w:top w:val="none" w:sz="0" w:space="0" w:color="auto"/>
                                <w:left w:val="none" w:sz="0" w:space="0" w:color="auto"/>
                                <w:bottom w:val="none" w:sz="0" w:space="0" w:color="auto"/>
                                <w:right w:val="none" w:sz="0" w:space="0" w:color="auto"/>
                              </w:divBdr>
                              <w:divsChild>
                                <w:div w:id="181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9749">
          <w:marLeft w:val="0"/>
          <w:marRight w:val="0"/>
          <w:marTop w:val="0"/>
          <w:marBottom w:val="0"/>
          <w:divBdr>
            <w:top w:val="none" w:sz="0" w:space="0" w:color="auto"/>
            <w:left w:val="none" w:sz="0" w:space="0" w:color="auto"/>
            <w:bottom w:val="none" w:sz="0" w:space="0" w:color="auto"/>
            <w:right w:val="none" w:sz="0" w:space="0" w:color="auto"/>
          </w:divBdr>
          <w:divsChild>
            <w:div w:id="1222984545">
              <w:marLeft w:val="0"/>
              <w:marRight w:val="0"/>
              <w:marTop w:val="0"/>
              <w:marBottom w:val="0"/>
              <w:divBdr>
                <w:top w:val="none" w:sz="0" w:space="0" w:color="auto"/>
                <w:left w:val="none" w:sz="0" w:space="0" w:color="auto"/>
                <w:bottom w:val="none" w:sz="0" w:space="0" w:color="auto"/>
                <w:right w:val="none" w:sz="0" w:space="0" w:color="auto"/>
              </w:divBdr>
              <w:divsChild>
                <w:div w:id="915045200">
                  <w:marLeft w:val="0"/>
                  <w:marRight w:val="0"/>
                  <w:marTop w:val="0"/>
                  <w:marBottom w:val="0"/>
                  <w:divBdr>
                    <w:top w:val="none" w:sz="0" w:space="0" w:color="auto"/>
                    <w:left w:val="none" w:sz="0" w:space="0" w:color="auto"/>
                    <w:bottom w:val="none" w:sz="0" w:space="0" w:color="auto"/>
                    <w:right w:val="none" w:sz="0" w:space="0" w:color="auto"/>
                  </w:divBdr>
                  <w:divsChild>
                    <w:div w:id="905607535">
                      <w:marLeft w:val="0"/>
                      <w:marRight w:val="0"/>
                      <w:marTop w:val="0"/>
                      <w:marBottom w:val="0"/>
                      <w:divBdr>
                        <w:top w:val="none" w:sz="0" w:space="0" w:color="auto"/>
                        <w:left w:val="none" w:sz="0" w:space="0" w:color="auto"/>
                        <w:bottom w:val="none" w:sz="0" w:space="0" w:color="auto"/>
                        <w:right w:val="none" w:sz="0" w:space="0" w:color="auto"/>
                      </w:divBdr>
                      <w:divsChild>
                        <w:div w:id="175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8003">
      <w:bodyDiv w:val="1"/>
      <w:marLeft w:val="0"/>
      <w:marRight w:val="0"/>
      <w:marTop w:val="0"/>
      <w:marBottom w:val="0"/>
      <w:divBdr>
        <w:top w:val="none" w:sz="0" w:space="0" w:color="auto"/>
        <w:left w:val="none" w:sz="0" w:space="0" w:color="auto"/>
        <w:bottom w:val="none" w:sz="0" w:space="0" w:color="auto"/>
        <w:right w:val="none" w:sz="0" w:space="0" w:color="auto"/>
      </w:divBdr>
    </w:div>
    <w:div w:id="957878587">
      <w:bodyDiv w:val="1"/>
      <w:marLeft w:val="0"/>
      <w:marRight w:val="0"/>
      <w:marTop w:val="0"/>
      <w:marBottom w:val="0"/>
      <w:divBdr>
        <w:top w:val="none" w:sz="0" w:space="0" w:color="auto"/>
        <w:left w:val="none" w:sz="0" w:space="0" w:color="auto"/>
        <w:bottom w:val="none" w:sz="0" w:space="0" w:color="auto"/>
        <w:right w:val="none" w:sz="0" w:space="0" w:color="auto"/>
      </w:divBdr>
      <w:divsChild>
        <w:div w:id="1431008415">
          <w:marLeft w:val="0"/>
          <w:marRight w:val="0"/>
          <w:marTop w:val="0"/>
          <w:marBottom w:val="0"/>
          <w:divBdr>
            <w:top w:val="none" w:sz="0" w:space="0" w:color="auto"/>
            <w:left w:val="none" w:sz="0" w:space="0" w:color="auto"/>
            <w:bottom w:val="none" w:sz="0" w:space="0" w:color="auto"/>
            <w:right w:val="none" w:sz="0" w:space="0" w:color="auto"/>
          </w:divBdr>
          <w:divsChild>
            <w:div w:id="1160316340">
              <w:marLeft w:val="0"/>
              <w:marRight w:val="0"/>
              <w:marTop w:val="0"/>
              <w:marBottom w:val="0"/>
              <w:divBdr>
                <w:top w:val="none" w:sz="0" w:space="0" w:color="auto"/>
                <w:left w:val="none" w:sz="0" w:space="0" w:color="auto"/>
                <w:bottom w:val="none" w:sz="0" w:space="0" w:color="auto"/>
                <w:right w:val="none" w:sz="0" w:space="0" w:color="auto"/>
              </w:divBdr>
              <w:divsChild>
                <w:div w:id="1632662534">
                  <w:marLeft w:val="0"/>
                  <w:marRight w:val="0"/>
                  <w:marTop w:val="0"/>
                  <w:marBottom w:val="0"/>
                  <w:divBdr>
                    <w:top w:val="none" w:sz="0" w:space="0" w:color="auto"/>
                    <w:left w:val="none" w:sz="0" w:space="0" w:color="auto"/>
                    <w:bottom w:val="none" w:sz="0" w:space="0" w:color="auto"/>
                    <w:right w:val="none" w:sz="0" w:space="0" w:color="auto"/>
                  </w:divBdr>
                  <w:divsChild>
                    <w:div w:id="331178867">
                      <w:marLeft w:val="0"/>
                      <w:marRight w:val="0"/>
                      <w:marTop w:val="0"/>
                      <w:marBottom w:val="0"/>
                      <w:divBdr>
                        <w:top w:val="none" w:sz="0" w:space="0" w:color="auto"/>
                        <w:left w:val="none" w:sz="0" w:space="0" w:color="auto"/>
                        <w:bottom w:val="none" w:sz="0" w:space="0" w:color="auto"/>
                        <w:right w:val="none" w:sz="0" w:space="0" w:color="auto"/>
                      </w:divBdr>
                      <w:divsChild>
                        <w:div w:id="867570676">
                          <w:marLeft w:val="0"/>
                          <w:marRight w:val="0"/>
                          <w:marTop w:val="0"/>
                          <w:marBottom w:val="0"/>
                          <w:divBdr>
                            <w:top w:val="none" w:sz="0" w:space="0" w:color="auto"/>
                            <w:left w:val="none" w:sz="0" w:space="0" w:color="auto"/>
                            <w:bottom w:val="none" w:sz="0" w:space="0" w:color="auto"/>
                            <w:right w:val="none" w:sz="0" w:space="0" w:color="auto"/>
                          </w:divBdr>
                          <w:divsChild>
                            <w:div w:id="939411496">
                              <w:marLeft w:val="0"/>
                              <w:marRight w:val="300"/>
                              <w:marTop w:val="180"/>
                              <w:marBottom w:val="0"/>
                              <w:divBdr>
                                <w:top w:val="none" w:sz="0" w:space="0" w:color="auto"/>
                                <w:left w:val="none" w:sz="0" w:space="0" w:color="auto"/>
                                <w:bottom w:val="none" w:sz="0" w:space="0" w:color="auto"/>
                                <w:right w:val="none" w:sz="0" w:space="0" w:color="auto"/>
                              </w:divBdr>
                              <w:divsChild>
                                <w:div w:id="254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28382">
          <w:marLeft w:val="0"/>
          <w:marRight w:val="0"/>
          <w:marTop w:val="0"/>
          <w:marBottom w:val="0"/>
          <w:divBdr>
            <w:top w:val="none" w:sz="0" w:space="0" w:color="auto"/>
            <w:left w:val="none" w:sz="0" w:space="0" w:color="auto"/>
            <w:bottom w:val="none" w:sz="0" w:space="0" w:color="auto"/>
            <w:right w:val="none" w:sz="0" w:space="0" w:color="auto"/>
          </w:divBdr>
          <w:divsChild>
            <w:div w:id="693045414">
              <w:marLeft w:val="0"/>
              <w:marRight w:val="0"/>
              <w:marTop w:val="0"/>
              <w:marBottom w:val="0"/>
              <w:divBdr>
                <w:top w:val="none" w:sz="0" w:space="0" w:color="auto"/>
                <w:left w:val="none" w:sz="0" w:space="0" w:color="auto"/>
                <w:bottom w:val="none" w:sz="0" w:space="0" w:color="auto"/>
                <w:right w:val="none" w:sz="0" w:space="0" w:color="auto"/>
              </w:divBdr>
              <w:divsChild>
                <w:div w:id="47121769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53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1425">
      <w:bodyDiv w:val="1"/>
      <w:marLeft w:val="0"/>
      <w:marRight w:val="0"/>
      <w:marTop w:val="0"/>
      <w:marBottom w:val="0"/>
      <w:divBdr>
        <w:top w:val="none" w:sz="0" w:space="0" w:color="auto"/>
        <w:left w:val="none" w:sz="0" w:space="0" w:color="auto"/>
        <w:bottom w:val="none" w:sz="0" w:space="0" w:color="auto"/>
        <w:right w:val="none" w:sz="0" w:space="0" w:color="auto"/>
      </w:divBdr>
    </w:div>
    <w:div w:id="2032606606">
      <w:bodyDiv w:val="1"/>
      <w:marLeft w:val="0"/>
      <w:marRight w:val="0"/>
      <w:marTop w:val="0"/>
      <w:marBottom w:val="0"/>
      <w:divBdr>
        <w:top w:val="none" w:sz="0" w:space="0" w:color="auto"/>
        <w:left w:val="none" w:sz="0" w:space="0" w:color="auto"/>
        <w:bottom w:val="none" w:sz="0" w:space="0" w:color="auto"/>
        <w:right w:val="none" w:sz="0" w:space="0" w:color="auto"/>
      </w:divBdr>
    </w:div>
    <w:div w:id="204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76A1-C0D7-405F-910B-7AED6C68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897</Words>
  <Characters>5117</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Bastem</dc:creator>
  <cp:keywords/>
  <dc:description/>
  <cp:lastModifiedBy>Çağla Şener</cp:lastModifiedBy>
  <cp:revision>223</cp:revision>
  <dcterms:created xsi:type="dcterms:W3CDTF">2020-03-03T07:32:00Z</dcterms:created>
  <dcterms:modified xsi:type="dcterms:W3CDTF">2020-10-01T11:08:00Z</dcterms:modified>
</cp:coreProperties>
</file>