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C6D69" w14:textId="77777777" w:rsidR="006447B3" w:rsidRPr="004836E2" w:rsidRDefault="006447B3" w:rsidP="006447B3">
      <w:pPr>
        <w:spacing w:after="0" w:line="276" w:lineRule="auto"/>
        <w:jc w:val="center"/>
        <w:rPr>
          <w:rFonts w:cstheme="minorHAnsi"/>
          <w:b/>
          <w:sz w:val="20"/>
        </w:rPr>
      </w:pPr>
      <w:r w:rsidRPr="004836E2">
        <w:rPr>
          <w:rFonts w:cstheme="minorHAnsi"/>
          <w:b/>
          <w:sz w:val="20"/>
        </w:rPr>
        <w:t xml:space="preserve">TEK PAZAR PROGRAMI </w:t>
      </w:r>
    </w:p>
    <w:p w14:paraId="13E79F3C" w14:textId="4942BDDD" w:rsidR="006447B3" w:rsidRPr="004836E2" w:rsidRDefault="0095463F" w:rsidP="006447B3">
      <w:pPr>
        <w:spacing w:after="0" w:line="276" w:lineRule="auto"/>
        <w:jc w:val="center"/>
        <w:rPr>
          <w:rFonts w:cstheme="minorHAnsi"/>
          <w:b/>
          <w:sz w:val="20"/>
        </w:rPr>
      </w:pPr>
      <w:r w:rsidRPr="0095463F">
        <w:rPr>
          <w:rFonts w:cstheme="minorHAnsi"/>
          <w:b/>
          <w:sz w:val="20"/>
        </w:rPr>
        <w:t>Fikri Mülkiyet Lisanslama Aracıları</w:t>
      </w:r>
      <w:r>
        <w:rPr>
          <w:rFonts w:cstheme="minorHAnsi"/>
          <w:b/>
          <w:sz w:val="20"/>
        </w:rPr>
        <w:t xml:space="preserve"> </w:t>
      </w:r>
      <w:r w:rsidR="00856588" w:rsidRPr="004836E2">
        <w:rPr>
          <w:rFonts w:cstheme="minorHAnsi"/>
          <w:b/>
          <w:sz w:val="20"/>
        </w:rPr>
        <w:t>Çağrısı</w:t>
      </w:r>
    </w:p>
    <w:p w14:paraId="37D47288" w14:textId="791E0D15" w:rsidR="006447B3" w:rsidRPr="004836E2" w:rsidRDefault="00856588" w:rsidP="006447B3">
      <w:pPr>
        <w:spacing w:after="0" w:line="276" w:lineRule="auto"/>
        <w:jc w:val="center"/>
        <w:rPr>
          <w:rFonts w:cstheme="minorHAnsi"/>
          <w:b/>
          <w:sz w:val="20"/>
        </w:rPr>
      </w:pPr>
      <w:r w:rsidRPr="004836E2">
        <w:rPr>
          <w:rFonts w:cstheme="minorHAnsi"/>
          <w:b/>
          <w:sz w:val="20"/>
        </w:rPr>
        <w:t>SMP-COSME-2021-</w:t>
      </w:r>
      <w:r w:rsidR="00AF1926" w:rsidRPr="004836E2">
        <w:rPr>
          <w:rFonts w:cstheme="minorHAnsi"/>
          <w:b/>
          <w:sz w:val="20"/>
        </w:rPr>
        <w:t>IPLI</w:t>
      </w:r>
    </w:p>
    <w:p w14:paraId="213D8F08" w14:textId="76115851" w:rsidR="006447B3" w:rsidRPr="004836E2" w:rsidRDefault="006447B3" w:rsidP="006447B3">
      <w:pPr>
        <w:rPr>
          <w:rFonts w:cstheme="minorHAnsi"/>
          <w:b/>
          <w:sz w:val="16"/>
        </w:rPr>
      </w:pPr>
    </w:p>
    <w:p w14:paraId="51A4D6FC" w14:textId="77777777" w:rsidR="006447B3" w:rsidRPr="004836E2" w:rsidRDefault="006447B3" w:rsidP="006447B3">
      <w:pPr>
        <w:jc w:val="right"/>
        <w:rPr>
          <w:rFonts w:cstheme="minorHAnsi"/>
          <w:sz w:val="16"/>
        </w:rPr>
      </w:pPr>
      <w:r w:rsidRPr="004836E2">
        <w:rPr>
          <w:rFonts w:cstheme="minorHAnsi"/>
          <w:b/>
          <w:bCs/>
          <w:sz w:val="16"/>
        </w:rPr>
        <w:t xml:space="preserve">Single Market Programme (SMP COSME) </w:t>
      </w:r>
    </w:p>
    <w:p w14:paraId="5BD54ED1" w14:textId="4E9CC364" w:rsidR="006447B3" w:rsidRPr="004836E2" w:rsidRDefault="0095463F" w:rsidP="00856588">
      <w:pPr>
        <w:jc w:val="right"/>
        <w:rPr>
          <w:rFonts w:cstheme="minorHAnsi"/>
          <w:b/>
          <w:sz w:val="16"/>
        </w:rPr>
      </w:pPr>
      <w:r w:rsidRPr="0095463F">
        <w:rPr>
          <w:rFonts w:cstheme="minorHAnsi"/>
          <w:b/>
          <w:sz w:val="16"/>
        </w:rPr>
        <w:t>Intellectual Property Licensing Intermediaries (SMP-COSME-2021-IPLI)</w:t>
      </w:r>
    </w:p>
    <w:p w14:paraId="6396E78C" w14:textId="77777777" w:rsidR="007C5BBB" w:rsidRPr="004836E2" w:rsidRDefault="007C5BBB" w:rsidP="00856588">
      <w:pPr>
        <w:jc w:val="right"/>
        <w:rPr>
          <w:rFonts w:cstheme="minorHAnsi"/>
          <w:b/>
          <w:bCs/>
          <w:sz w:val="20"/>
        </w:rPr>
      </w:pPr>
    </w:p>
    <w:p w14:paraId="4A105109" w14:textId="66E5A5D8" w:rsidR="004836E2" w:rsidRPr="004836E2" w:rsidRDefault="004836E2" w:rsidP="004836E2">
      <w:pPr>
        <w:spacing w:after="178"/>
        <w:ind w:left="-5"/>
        <w:rPr>
          <w:sz w:val="20"/>
        </w:rPr>
      </w:pPr>
      <w:r w:rsidRPr="004836E2">
        <w:rPr>
          <w:rFonts w:cstheme="minorHAnsi"/>
          <w:b/>
          <w:sz w:val="20"/>
        </w:rPr>
        <w:t>SMP-COSME-2021-IPLI</w:t>
      </w:r>
      <w:r w:rsidRPr="004836E2">
        <w:rPr>
          <w:rFonts w:cstheme="minorHAnsi"/>
          <w:sz w:val="20"/>
        </w:rPr>
        <w:t xml:space="preserve"> çağrısı; Tek Pazar Programının (SMP COSME), “İşletmelerin ve KOBİ’lerin Rekabet Gücü” kapsamında fikri mülkiyet alanında Avrupa Birliği eylem hibeleri için yapılan bir teklif çağrısıdır.</w:t>
      </w:r>
      <w:r w:rsidRPr="004836E2">
        <w:rPr>
          <w:rFonts w:cstheme="minorHAnsi"/>
          <w:b/>
          <w:sz w:val="20"/>
        </w:rPr>
        <w:t xml:space="preserve"> </w:t>
      </w:r>
      <w:r w:rsidRPr="004836E2">
        <w:rPr>
          <w:rFonts w:cstheme="minorHAnsi"/>
          <w:color w:val="000000"/>
          <w:sz w:val="20"/>
          <w:szCs w:val="18"/>
        </w:rPr>
        <w:t>2021 SMP Çalışma Programı</w:t>
      </w:r>
      <w:r>
        <w:rPr>
          <w:rFonts w:cstheme="minorHAnsi"/>
          <w:color w:val="000000"/>
          <w:sz w:val="20"/>
          <w:szCs w:val="18"/>
        </w:rPr>
        <w:t>’na uygun olarak başlatılmış</w:t>
      </w:r>
      <w:r w:rsidRPr="004836E2">
        <w:rPr>
          <w:rFonts w:cstheme="minorHAnsi"/>
          <w:color w:val="000000"/>
          <w:sz w:val="20"/>
          <w:szCs w:val="18"/>
        </w:rPr>
        <w:t> </w:t>
      </w:r>
      <w:r>
        <w:rPr>
          <w:rFonts w:cstheme="minorHAnsi"/>
          <w:color w:val="000000"/>
          <w:sz w:val="20"/>
          <w:szCs w:val="18"/>
        </w:rPr>
        <w:t xml:space="preserve">olup </w:t>
      </w:r>
      <w:r w:rsidRPr="00332F27">
        <w:rPr>
          <w:sz w:val="20"/>
        </w:rPr>
        <w:t>Avrupa İnovasyon Konseyi ve KOBİ Yürütme Ajansı (EISMEA) tarafından yönetilecektir.</w:t>
      </w:r>
    </w:p>
    <w:p w14:paraId="4E1F7CF0" w14:textId="57AD49DA" w:rsidR="000A767E" w:rsidRPr="004836E2" w:rsidRDefault="000A767E" w:rsidP="004836E2">
      <w:pPr>
        <w:spacing w:after="178"/>
        <w:ind w:left="-5"/>
        <w:rPr>
          <w:rFonts w:cstheme="minorHAnsi"/>
          <w:sz w:val="20"/>
        </w:rPr>
      </w:pPr>
      <w:r w:rsidRPr="004836E2">
        <w:rPr>
          <w:rFonts w:cstheme="minorHAnsi"/>
          <w:sz w:val="20"/>
        </w:rPr>
        <w:t>Sözkonu</w:t>
      </w:r>
      <w:r w:rsidR="003F4720">
        <w:rPr>
          <w:rFonts w:cstheme="minorHAnsi"/>
          <w:sz w:val="20"/>
        </w:rPr>
        <w:t xml:space="preserve">su çağrı temel olarak; SMP-COSME-2021-IPLI-01 ve </w:t>
      </w:r>
      <w:r w:rsidR="003F4720" w:rsidRPr="003F4720">
        <w:rPr>
          <w:rFonts w:cstheme="minorHAnsi"/>
          <w:sz w:val="20"/>
        </w:rPr>
        <w:t>Fikri Mülkiyet Lisanslama Aracıları</w:t>
      </w:r>
      <w:r w:rsidRPr="004836E2">
        <w:rPr>
          <w:rFonts w:cstheme="minorHAnsi"/>
          <w:sz w:val="20"/>
        </w:rPr>
        <w:t xml:space="preserve"> </w:t>
      </w:r>
      <w:r w:rsidR="003F4720">
        <w:rPr>
          <w:rFonts w:cstheme="minorHAnsi"/>
          <w:sz w:val="20"/>
        </w:rPr>
        <w:t>konularını ele almaktadır</w:t>
      </w:r>
      <w:r w:rsidRPr="004836E2">
        <w:rPr>
          <w:rFonts w:cstheme="minorHAnsi"/>
          <w:sz w:val="20"/>
        </w:rPr>
        <w:t>.</w:t>
      </w:r>
    </w:p>
    <w:p w14:paraId="7F537633" w14:textId="03DB032E" w:rsidR="00576375" w:rsidRPr="004836E2" w:rsidRDefault="00E42D96" w:rsidP="008F663D">
      <w:pPr>
        <w:spacing w:after="0" w:line="276" w:lineRule="auto"/>
        <w:rPr>
          <w:rFonts w:cstheme="minorHAnsi"/>
          <w:b/>
          <w:sz w:val="20"/>
        </w:rPr>
      </w:pPr>
      <w:r w:rsidRPr="004836E2">
        <w:rPr>
          <w:rFonts w:cstheme="minorHAnsi"/>
          <w:b/>
          <w:sz w:val="20"/>
        </w:rPr>
        <w:t>Ç</w:t>
      </w:r>
      <w:r w:rsidR="008F663D" w:rsidRPr="004836E2">
        <w:rPr>
          <w:rFonts w:cstheme="minorHAnsi"/>
          <w:b/>
          <w:sz w:val="20"/>
        </w:rPr>
        <w:t xml:space="preserve">ağrının </w:t>
      </w:r>
      <w:r w:rsidR="00576375" w:rsidRPr="004836E2">
        <w:rPr>
          <w:rFonts w:cstheme="minorHAnsi"/>
          <w:b/>
          <w:sz w:val="20"/>
        </w:rPr>
        <w:t>Amacı ve Kapsamı</w:t>
      </w:r>
    </w:p>
    <w:p w14:paraId="3FEA89FF" w14:textId="7BB6A5AD" w:rsidR="008F663D" w:rsidRPr="004836E2" w:rsidRDefault="008F663D" w:rsidP="008F663D">
      <w:pPr>
        <w:spacing w:after="0" w:line="276" w:lineRule="auto"/>
        <w:rPr>
          <w:rFonts w:cstheme="minorHAnsi"/>
          <w:sz w:val="20"/>
        </w:rPr>
      </w:pPr>
    </w:p>
    <w:p w14:paraId="060D8704" w14:textId="24025F13" w:rsidR="00BD23A5" w:rsidRDefault="00BD23A5" w:rsidP="00BD23A5">
      <w:pPr>
        <w:spacing w:after="0" w:line="276" w:lineRule="auto"/>
        <w:rPr>
          <w:rFonts w:cstheme="minorHAnsi"/>
          <w:sz w:val="20"/>
        </w:rPr>
      </w:pPr>
      <w:r>
        <w:rPr>
          <w:rFonts w:cstheme="minorHAnsi"/>
          <w:sz w:val="20"/>
        </w:rPr>
        <w:t>Bu teklif çağrısı</w:t>
      </w:r>
      <w:r w:rsidRPr="00BD23A5">
        <w:rPr>
          <w:rFonts w:cstheme="minorHAnsi"/>
          <w:sz w:val="20"/>
        </w:rPr>
        <w:t>, özellikle m</w:t>
      </w:r>
      <w:r>
        <w:rPr>
          <w:rFonts w:cstheme="minorHAnsi"/>
          <w:sz w:val="20"/>
        </w:rPr>
        <w:t>odern dijital araçları (örn:</w:t>
      </w:r>
      <w:r w:rsidRPr="00BD23A5">
        <w:rPr>
          <w:rFonts w:cstheme="minorHAnsi"/>
          <w:sz w:val="20"/>
        </w:rPr>
        <w:t xml:space="preserve">yapay zeka) kullananlar </w:t>
      </w:r>
      <w:r>
        <w:rPr>
          <w:rFonts w:cstheme="minorHAnsi"/>
          <w:sz w:val="20"/>
        </w:rPr>
        <w:t xml:space="preserve">başta </w:t>
      </w:r>
      <w:r w:rsidRPr="00BD23A5">
        <w:rPr>
          <w:rFonts w:cstheme="minorHAnsi"/>
          <w:sz w:val="20"/>
        </w:rPr>
        <w:t>olmak üzere, IP</w:t>
      </w:r>
      <w:r>
        <w:rPr>
          <w:rFonts w:cstheme="minorHAnsi"/>
          <w:sz w:val="20"/>
        </w:rPr>
        <w:t xml:space="preserve"> (fikri mülkiyet)</w:t>
      </w:r>
      <w:r w:rsidRPr="00BD23A5">
        <w:rPr>
          <w:rFonts w:cstheme="minorHAnsi"/>
          <w:sz w:val="20"/>
        </w:rPr>
        <w:t xml:space="preserve"> lisans aracı hizmetleri</w:t>
      </w:r>
      <w:r>
        <w:rPr>
          <w:rFonts w:cstheme="minorHAnsi"/>
          <w:sz w:val="20"/>
        </w:rPr>
        <w:t>nin alımını teşvik etmeyi amaçlamaktadır</w:t>
      </w:r>
      <w:r w:rsidRPr="00BD23A5">
        <w:rPr>
          <w:rFonts w:cstheme="minorHAnsi"/>
          <w:sz w:val="20"/>
        </w:rPr>
        <w:t xml:space="preserve">. </w:t>
      </w:r>
      <w:r>
        <w:rPr>
          <w:rFonts w:cstheme="minorHAnsi"/>
          <w:sz w:val="20"/>
        </w:rPr>
        <w:t>Bu hizmetler, Avrupa’daki</w:t>
      </w:r>
      <w:r w:rsidRPr="00BD23A5">
        <w:rPr>
          <w:rFonts w:cstheme="minorHAnsi"/>
          <w:sz w:val="20"/>
        </w:rPr>
        <w:t xml:space="preserve"> start-up'ların ve KOBİ'lerin sahip olduğu teknolojilerin veya iş </w:t>
      </w:r>
      <w:r>
        <w:rPr>
          <w:rFonts w:cstheme="minorHAnsi"/>
          <w:sz w:val="20"/>
        </w:rPr>
        <w:t>davalarının</w:t>
      </w:r>
      <w:r w:rsidRPr="00BD23A5">
        <w:rPr>
          <w:rFonts w:cstheme="minorHAnsi"/>
          <w:sz w:val="20"/>
        </w:rPr>
        <w:t xml:space="preserve"> lisanslanmasını kolaylaştırmalıdır.</w:t>
      </w:r>
      <w:r>
        <w:rPr>
          <w:rFonts w:cstheme="minorHAnsi"/>
          <w:sz w:val="20"/>
        </w:rPr>
        <w:t xml:space="preserve"> </w:t>
      </w:r>
      <w:r w:rsidR="00837475">
        <w:rPr>
          <w:rFonts w:cstheme="minorHAnsi"/>
          <w:sz w:val="20"/>
        </w:rPr>
        <w:t>Nihai hedef</w:t>
      </w:r>
      <w:r w:rsidRPr="00BD23A5">
        <w:rPr>
          <w:rFonts w:cstheme="minorHAnsi"/>
          <w:sz w:val="20"/>
        </w:rPr>
        <w:t xml:space="preserve">, </w:t>
      </w:r>
      <w:r w:rsidR="00837475">
        <w:rPr>
          <w:rFonts w:cstheme="minorHAnsi"/>
          <w:sz w:val="20"/>
        </w:rPr>
        <w:t>Avrupa Birliği’ndeki</w:t>
      </w:r>
      <w:r w:rsidRPr="00BD23A5">
        <w:rPr>
          <w:rFonts w:cstheme="minorHAnsi"/>
          <w:sz w:val="20"/>
        </w:rPr>
        <w:t xml:space="preserve"> </w:t>
      </w:r>
      <w:r w:rsidR="0036565D">
        <w:rPr>
          <w:rFonts w:cstheme="minorHAnsi"/>
          <w:sz w:val="20"/>
        </w:rPr>
        <w:t>girişimlerin</w:t>
      </w:r>
      <w:r w:rsidRPr="00BD23A5">
        <w:rPr>
          <w:rFonts w:cstheme="minorHAnsi"/>
          <w:sz w:val="20"/>
        </w:rPr>
        <w:t xml:space="preserve"> ve KOBİ'leri</w:t>
      </w:r>
      <w:r w:rsidR="00837475">
        <w:rPr>
          <w:rFonts w:cstheme="minorHAnsi"/>
          <w:sz w:val="20"/>
        </w:rPr>
        <w:t>n yeni dış pazarlara girmelerine, büyümelerine</w:t>
      </w:r>
      <w:r w:rsidRPr="00BD23A5">
        <w:rPr>
          <w:rFonts w:cstheme="minorHAnsi"/>
          <w:sz w:val="20"/>
        </w:rPr>
        <w:t xml:space="preserve"> vey</w:t>
      </w:r>
      <w:r w:rsidR="00837475">
        <w:rPr>
          <w:rFonts w:cstheme="minorHAnsi"/>
          <w:sz w:val="20"/>
        </w:rPr>
        <w:t>a daha hızlı yenilik yapmalarına destek olmaktır.</w:t>
      </w:r>
    </w:p>
    <w:p w14:paraId="4E399568" w14:textId="77777777" w:rsidR="00837475" w:rsidRPr="00BD23A5" w:rsidRDefault="00837475" w:rsidP="00BD23A5">
      <w:pPr>
        <w:spacing w:after="0" w:line="276" w:lineRule="auto"/>
        <w:rPr>
          <w:rFonts w:cstheme="minorHAnsi"/>
          <w:sz w:val="20"/>
        </w:rPr>
      </w:pPr>
    </w:p>
    <w:p w14:paraId="37F5214A" w14:textId="2DE8D5A3" w:rsidR="00D80277" w:rsidRDefault="008C7F53" w:rsidP="00D80277">
      <w:pPr>
        <w:rPr>
          <w:rFonts w:cstheme="minorHAnsi"/>
          <w:b/>
          <w:sz w:val="20"/>
        </w:rPr>
      </w:pPr>
      <w:r w:rsidRPr="00837475">
        <w:rPr>
          <w:rFonts w:cstheme="minorHAnsi"/>
          <w:b/>
          <w:sz w:val="20"/>
        </w:rPr>
        <w:t>Temalar ve Ö</w:t>
      </w:r>
      <w:r w:rsidR="00D80277" w:rsidRPr="00837475">
        <w:rPr>
          <w:rFonts w:cstheme="minorHAnsi"/>
          <w:b/>
          <w:sz w:val="20"/>
        </w:rPr>
        <w:t>ncelikler</w:t>
      </w:r>
    </w:p>
    <w:p w14:paraId="58589E16" w14:textId="6F12E2D7" w:rsidR="00837475" w:rsidRDefault="00837475" w:rsidP="00D80277">
      <w:pPr>
        <w:rPr>
          <w:rFonts w:cstheme="minorHAnsi"/>
          <w:sz w:val="20"/>
        </w:rPr>
      </w:pPr>
      <w:r>
        <w:rPr>
          <w:rFonts w:cstheme="minorHAnsi"/>
          <w:sz w:val="20"/>
        </w:rPr>
        <w:t>Çağrı</w:t>
      </w:r>
      <w:r w:rsidRPr="00837475">
        <w:rPr>
          <w:rFonts w:cstheme="minorHAnsi"/>
          <w:sz w:val="20"/>
        </w:rPr>
        <w:t>, öncelikle yenilikçi IP lisans</w:t>
      </w:r>
      <w:r>
        <w:rPr>
          <w:rFonts w:cstheme="minorHAnsi"/>
          <w:sz w:val="20"/>
        </w:rPr>
        <w:t>lama</w:t>
      </w:r>
      <w:r w:rsidRPr="00837475">
        <w:rPr>
          <w:rFonts w:cstheme="minorHAnsi"/>
          <w:sz w:val="20"/>
        </w:rPr>
        <w:t xml:space="preserve"> aracılık hizmetleri</w:t>
      </w:r>
      <w:r>
        <w:rPr>
          <w:rFonts w:cstheme="minorHAnsi"/>
          <w:sz w:val="20"/>
        </w:rPr>
        <w:t>ni</w:t>
      </w:r>
      <w:r w:rsidRPr="00837475">
        <w:rPr>
          <w:rFonts w:cstheme="minorHAnsi"/>
          <w:sz w:val="20"/>
        </w:rPr>
        <w:t xml:space="preserve"> geliştirmeyi amaçlamaktadır.</w:t>
      </w:r>
      <w:r>
        <w:rPr>
          <w:rFonts w:cstheme="minorHAnsi"/>
          <w:sz w:val="20"/>
        </w:rPr>
        <w:t xml:space="preserve"> </w:t>
      </w:r>
      <w:r w:rsidR="00BA517E">
        <w:rPr>
          <w:rFonts w:cstheme="minorHAnsi"/>
          <w:sz w:val="20"/>
        </w:rPr>
        <w:t>Bu ç</w:t>
      </w:r>
      <w:r w:rsidRPr="00837475">
        <w:rPr>
          <w:rFonts w:cstheme="minorHAnsi"/>
          <w:sz w:val="20"/>
        </w:rPr>
        <w:t>a</w:t>
      </w:r>
      <w:r w:rsidR="00BA517E">
        <w:rPr>
          <w:rFonts w:cstheme="minorHAnsi"/>
          <w:sz w:val="20"/>
        </w:rPr>
        <w:t>ğrının amaçları doğrultusunda fikri mülkiyet kavramı;</w:t>
      </w:r>
      <w:r w:rsidRPr="00837475">
        <w:rPr>
          <w:rFonts w:cstheme="minorHAnsi"/>
          <w:sz w:val="20"/>
        </w:rPr>
        <w:t xml:space="preserve"> telif hakkı, patent, ticari marka, tasarım hakkı, bitki çeşit hakkı, coğrafi işaret ve yarı iletken topografy</w:t>
      </w:r>
      <w:r w:rsidR="00BA517E">
        <w:rPr>
          <w:rFonts w:cstheme="minorHAnsi"/>
          <w:sz w:val="20"/>
        </w:rPr>
        <w:t>alar</w:t>
      </w:r>
      <w:r w:rsidRPr="00837475">
        <w:rPr>
          <w:rFonts w:cstheme="minorHAnsi"/>
          <w:sz w:val="20"/>
        </w:rPr>
        <w:t xml:space="preserve"> ile ticari sırlar ve </w:t>
      </w:r>
      <w:r w:rsidR="0036565D">
        <w:rPr>
          <w:rFonts w:cstheme="minorHAnsi"/>
          <w:sz w:val="20"/>
        </w:rPr>
        <w:t>teknik uzmanlık</w:t>
      </w:r>
      <w:r w:rsidRPr="00837475">
        <w:rPr>
          <w:rFonts w:cstheme="minorHAnsi"/>
          <w:sz w:val="20"/>
        </w:rPr>
        <w:t xml:space="preserve"> </w:t>
      </w:r>
      <w:r w:rsidR="00BA517E">
        <w:rPr>
          <w:rFonts w:cstheme="minorHAnsi"/>
          <w:sz w:val="20"/>
        </w:rPr>
        <w:t>gibi</w:t>
      </w:r>
      <w:r w:rsidRPr="00837475">
        <w:rPr>
          <w:rFonts w:cstheme="minorHAnsi"/>
          <w:sz w:val="20"/>
        </w:rPr>
        <w:t xml:space="preserve"> tüm </w:t>
      </w:r>
      <w:r w:rsidR="00BA517E">
        <w:rPr>
          <w:rFonts w:cstheme="minorHAnsi"/>
          <w:sz w:val="20"/>
        </w:rPr>
        <w:t>gayrimaddi varlıkları ifade etmektedir</w:t>
      </w:r>
      <w:r w:rsidRPr="00837475">
        <w:rPr>
          <w:rFonts w:cstheme="minorHAnsi"/>
          <w:sz w:val="20"/>
        </w:rPr>
        <w:t>.</w:t>
      </w:r>
    </w:p>
    <w:p w14:paraId="65FA495C" w14:textId="3A76E3B5" w:rsidR="00AD259E" w:rsidRDefault="00AD259E" w:rsidP="00D80277">
      <w:pPr>
        <w:rPr>
          <w:rFonts w:cstheme="minorHAnsi"/>
          <w:sz w:val="20"/>
        </w:rPr>
      </w:pPr>
      <w:r>
        <w:rPr>
          <w:rFonts w:cstheme="minorHAnsi"/>
          <w:sz w:val="20"/>
        </w:rPr>
        <w:t>Yapılan fizibilite çalışmaları “talep” eksikliğini ana bulgu olarak saptamış olup çağrıda önerilen hizmetlerin yenilikçi çözümler için “talebi” belirlemeyi ve bunu teşvik etmek için stratejiler geliştirmeyi sağlaması</w:t>
      </w:r>
      <w:r w:rsidR="00D44304">
        <w:rPr>
          <w:rFonts w:cstheme="minorHAnsi"/>
          <w:sz w:val="20"/>
        </w:rPr>
        <w:t xml:space="preserve"> öncelikli olarak</w:t>
      </w:r>
      <w:r>
        <w:rPr>
          <w:rFonts w:cstheme="minorHAnsi"/>
          <w:sz w:val="20"/>
        </w:rPr>
        <w:t xml:space="preserve"> beklenmektedir.</w:t>
      </w:r>
    </w:p>
    <w:p w14:paraId="1F04B837" w14:textId="77777777" w:rsidR="00AF1926" w:rsidRPr="00D44304" w:rsidRDefault="00AF1926" w:rsidP="004C690C">
      <w:pPr>
        <w:spacing w:after="0" w:line="276" w:lineRule="auto"/>
        <w:rPr>
          <w:rFonts w:cstheme="minorHAnsi"/>
          <w:b/>
          <w:sz w:val="20"/>
        </w:rPr>
      </w:pPr>
    </w:p>
    <w:p w14:paraId="13DDB237" w14:textId="5B4F59A4" w:rsidR="00BF4D7F" w:rsidRDefault="00BF4D7F" w:rsidP="004C690C">
      <w:pPr>
        <w:spacing w:after="0" w:line="276" w:lineRule="auto"/>
        <w:rPr>
          <w:rFonts w:cstheme="minorHAnsi"/>
          <w:b/>
          <w:sz w:val="20"/>
        </w:rPr>
      </w:pPr>
      <w:r w:rsidRPr="00D44304">
        <w:rPr>
          <w:rFonts w:cstheme="minorHAnsi"/>
          <w:b/>
          <w:sz w:val="20"/>
        </w:rPr>
        <w:t>Finanse edilebilecek faaliyetler</w:t>
      </w:r>
    </w:p>
    <w:p w14:paraId="0E2ECF02" w14:textId="114041C2" w:rsidR="00D44304" w:rsidRPr="00D44304" w:rsidRDefault="00D44304" w:rsidP="004C690C">
      <w:pPr>
        <w:spacing w:after="0" w:line="276" w:lineRule="auto"/>
        <w:rPr>
          <w:rFonts w:cstheme="minorHAnsi"/>
          <w:sz w:val="20"/>
        </w:rPr>
      </w:pPr>
    </w:p>
    <w:p w14:paraId="69276B0B" w14:textId="17286D48" w:rsidR="00D44304" w:rsidRDefault="00D44304" w:rsidP="004C690C">
      <w:pPr>
        <w:spacing w:after="0" w:line="276" w:lineRule="auto"/>
        <w:rPr>
          <w:rFonts w:cstheme="minorHAnsi"/>
          <w:sz w:val="20"/>
        </w:rPr>
      </w:pPr>
      <w:r w:rsidRPr="00D44304">
        <w:rPr>
          <w:rFonts w:cstheme="minorHAnsi"/>
          <w:sz w:val="20"/>
        </w:rPr>
        <w:t>Aracı hizmetler ulus</w:t>
      </w:r>
      <w:r>
        <w:rPr>
          <w:rFonts w:cstheme="minorHAnsi"/>
          <w:sz w:val="20"/>
        </w:rPr>
        <w:t xml:space="preserve">lar </w:t>
      </w:r>
      <w:r w:rsidRPr="00D44304">
        <w:rPr>
          <w:rFonts w:cstheme="minorHAnsi"/>
          <w:sz w:val="20"/>
        </w:rPr>
        <w:t>ötesi olmalı ve e</w:t>
      </w:r>
      <w:r w:rsidR="006E385C">
        <w:rPr>
          <w:rFonts w:cstheme="minorHAnsi"/>
          <w:sz w:val="20"/>
        </w:rPr>
        <w:t xml:space="preserve">n az üç Avrupa Birliği üye devletini veya Tek Pazar Programı ile ilişkili </w:t>
      </w:r>
      <w:r w:rsidRPr="00D44304">
        <w:rPr>
          <w:rFonts w:cstheme="minorHAnsi"/>
          <w:sz w:val="20"/>
        </w:rPr>
        <w:t xml:space="preserve">ülkeyi kapsamalıdır. Uygun ülkelerde kurulmuş start-up'ları ve KOBİ'leri üçüncü ülkelerde kurulmuş şirketlerle eşleştirme hizmetleri de </w:t>
      </w:r>
      <w:r w:rsidR="006E385C">
        <w:rPr>
          <w:rFonts w:cstheme="minorHAnsi"/>
          <w:sz w:val="20"/>
        </w:rPr>
        <w:t xml:space="preserve">ayrıca </w:t>
      </w:r>
      <w:r w:rsidRPr="00D44304">
        <w:rPr>
          <w:rFonts w:cstheme="minorHAnsi"/>
          <w:sz w:val="20"/>
        </w:rPr>
        <w:t>mümkündür.</w:t>
      </w:r>
    </w:p>
    <w:p w14:paraId="04F52CAA" w14:textId="77777777" w:rsidR="003F2D4E" w:rsidRDefault="003F2D4E" w:rsidP="004C690C">
      <w:pPr>
        <w:spacing w:after="0" w:line="276" w:lineRule="auto"/>
        <w:rPr>
          <w:rFonts w:cstheme="minorHAnsi"/>
          <w:sz w:val="20"/>
        </w:rPr>
      </w:pPr>
    </w:p>
    <w:p w14:paraId="006AECBA" w14:textId="60D5954D" w:rsidR="003F2D4E" w:rsidRDefault="003F2D4E" w:rsidP="004C690C">
      <w:pPr>
        <w:spacing w:after="0" w:line="276" w:lineRule="auto"/>
        <w:rPr>
          <w:rFonts w:cstheme="minorHAnsi"/>
          <w:sz w:val="20"/>
        </w:rPr>
      </w:pPr>
      <w:r>
        <w:rPr>
          <w:rFonts w:cstheme="minorHAnsi"/>
          <w:sz w:val="20"/>
        </w:rPr>
        <w:t>Önerilen aracı hizmetler;</w:t>
      </w:r>
    </w:p>
    <w:p w14:paraId="7CCD8AF4" w14:textId="77777777" w:rsidR="003F2D4E" w:rsidRDefault="003F2D4E" w:rsidP="004C690C">
      <w:pPr>
        <w:spacing w:after="0" w:line="276" w:lineRule="auto"/>
        <w:rPr>
          <w:rFonts w:cstheme="minorHAnsi"/>
          <w:sz w:val="20"/>
        </w:rPr>
      </w:pPr>
    </w:p>
    <w:p w14:paraId="7C7F0D3A" w14:textId="58666AAB" w:rsidR="003F2D4E" w:rsidRPr="003F2D4E" w:rsidRDefault="003F2D4E" w:rsidP="003F2D4E">
      <w:pPr>
        <w:pStyle w:val="ListParagraph"/>
        <w:numPr>
          <w:ilvl w:val="0"/>
          <w:numId w:val="23"/>
        </w:numPr>
        <w:spacing w:after="0" w:line="276" w:lineRule="auto"/>
        <w:rPr>
          <w:rFonts w:cstheme="minorHAnsi"/>
          <w:sz w:val="20"/>
        </w:rPr>
      </w:pPr>
      <w:r w:rsidRPr="003F2D4E">
        <w:rPr>
          <w:rFonts w:cstheme="minorHAnsi"/>
          <w:sz w:val="20"/>
        </w:rPr>
        <w:t>Horizon 2020, COSME (Enterprise Europe Network ve kümel</w:t>
      </w:r>
      <w:r>
        <w:rPr>
          <w:rFonts w:cstheme="minorHAnsi"/>
          <w:sz w:val="20"/>
        </w:rPr>
        <w:t>er) ve dijital merkezler kapsamı</w:t>
      </w:r>
      <w:r w:rsidRPr="003F2D4E">
        <w:rPr>
          <w:rFonts w:cstheme="minorHAnsi"/>
          <w:sz w:val="20"/>
        </w:rPr>
        <w:t>nda geliştirilen mevc</w:t>
      </w:r>
      <w:r>
        <w:rPr>
          <w:rFonts w:cstheme="minorHAnsi"/>
          <w:sz w:val="20"/>
        </w:rPr>
        <w:t>ut çözümlerin haritasını çıkarmayı</w:t>
      </w:r>
      <w:r w:rsidRPr="003F2D4E">
        <w:rPr>
          <w:rFonts w:cstheme="minorHAnsi"/>
          <w:sz w:val="20"/>
        </w:rPr>
        <w:t xml:space="preserve"> ve </w:t>
      </w:r>
      <w:r>
        <w:rPr>
          <w:rFonts w:cstheme="minorHAnsi"/>
          <w:sz w:val="20"/>
        </w:rPr>
        <w:t>bu</w:t>
      </w:r>
      <w:r w:rsidRPr="003F2D4E">
        <w:rPr>
          <w:rFonts w:cstheme="minorHAnsi"/>
          <w:sz w:val="20"/>
        </w:rPr>
        <w:t xml:space="preserve"> hizmetlerin mevcut teklifi nasıl tamamladığını a</w:t>
      </w:r>
      <w:r>
        <w:rPr>
          <w:rFonts w:cstheme="minorHAnsi"/>
          <w:sz w:val="20"/>
        </w:rPr>
        <w:t>çıklamayı</w:t>
      </w:r>
    </w:p>
    <w:p w14:paraId="679088A8" w14:textId="762438E9" w:rsidR="003F2D4E" w:rsidRPr="003F2D4E" w:rsidRDefault="003F2D4E" w:rsidP="003F2D4E">
      <w:pPr>
        <w:pStyle w:val="ListParagraph"/>
        <w:numPr>
          <w:ilvl w:val="0"/>
          <w:numId w:val="23"/>
        </w:numPr>
        <w:spacing w:after="0" w:line="276" w:lineRule="auto"/>
        <w:rPr>
          <w:rFonts w:cstheme="minorHAnsi"/>
          <w:sz w:val="20"/>
        </w:rPr>
      </w:pPr>
      <w:r w:rsidRPr="003F2D4E">
        <w:rPr>
          <w:rFonts w:cstheme="minorHAnsi"/>
          <w:sz w:val="20"/>
        </w:rPr>
        <w:t>Yenilikçi çözümler için “talebi” belirle</w:t>
      </w:r>
      <w:r w:rsidR="0036565D">
        <w:rPr>
          <w:rFonts w:cstheme="minorHAnsi"/>
          <w:sz w:val="20"/>
        </w:rPr>
        <w:t>mek adına</w:t>
      </w:r>
      <w:r>
        <w:rPr>
          <w:rFonts w:cstheme="minorHAnsi"/>
          <w:sz w:val="20"/>
        </w:rPr>
        <w:t xml:space="preserve"> stratejiler geliştirmeyi (Hem </w:t>
      </w:r>
      <w:r w:rsidRPr="003F2D4E">
        <w:rPr>
          <w:rFonts w:cstheme="minorHAnsi"/>
          <w:sz w:val="20"/>
        </w:rPr>
        <w:t xml:space="preserve">kâr amacıyla faaliyet gösteren kuruluşların talebini </w:t>
      </w:r>
      <w:r>
        <w:rPr>
          <w:rFonts w:cstheme="minorHAnsi"/>
          <w:sz w:val="20"/>
        </w:rPr>
        <w:t>hem de</w:t>
      </w:r>
      <w:r w:rsidRPr="003F2D4E">
        <w:rPr>
          <w:rFonts w:cstheme="minorHAnsi"/>
          <w:sz w:val="20"/>
        </w:rPr>
        <w:t xml:space="preserve"> kâr amacı gütmeyen kuruluşların, toplulukları</w:t>
      </w:r>
      <w:r>
        <w:rPr>
          <w:rFonts w:cstheme="minorHAnsi"/>
          <w:sz w:val="20"/>
        </w:rPr>
        <w:t>n vb. taleplerini de içerebilir)</w:t>
      </w:r>
    </w:p>
    <w:p w14:paraId="1E571E0D" w14:textId="456C990E" w:rsidR="003F2D4E" w:rsidRPr="003F2D4E" w:rsidRDefault="003F2D4E" w:rsidP="003F2D4E">
      <w:pPr>
        <w:pStyle w:val="ListParagraph"/>
        <w:numPr>
          <w:ilvl w:val="0"/>
          <w:numId w:val="23"/>
        </w:numPr>
        <w:spacing w:after="0" w:line="276" w:lineRule="auto"/>
        <w:rPr>
          <w:rFonts w:cstheme="minorHAnsi"/>
          <w:sz w:val="20"/>
        </w:rPr>
      </w:pPr>
      <w:r w:rsidRPr="003F2D4E">
        <w:rPr>
          <w:rFonts w:cstheme="minorHAnsi"/>
          <w:sz w:val="20"/>
        </w:rPr>
        <w:t>Orta ve büyük ölçekli şirketlerle in</w:t>
      </w:r>
      <w:r w:rsidR="0045373D">
        <w:rPr>
          <w:rFonts w:cstheme="minorHAnsi"/>
          <w:sz w:val="20"/>
        </w:rPr>
        <w:t>ovasyon ihtiyaçlarını belirlemeyi</w:t>
      </w:r>
      <w:r w:rsidRPr="003F2D4E">
        <w:rPr>
          <w:rFonts w:cstheme="minorHAnsi"/>
          <w:sz w:val="20"/>
        </w:rPr>
        <w:t xml:space="preserve"> ve</w:t>
      </w:r>
      <w:r w:rsidR="0045373D">
        <w:rPr>
          <w:rFonts w:cstheme="minorHAnsi"/>
          <w:sz w:val="20"/>
        </w:rPr>
        <w:t xml:space="preserve"> bu şirketlerle</w:t>
      </w:r>
      <w:r w:rsidRPr="003F2D4E">
        <w:rPr>
          <w:rFonts w:cstheme="minorHAnsi"/>
          <w:sz w:val="20"/>
        </w:rPr>
        <w:t xml:space="preserve"> eşleştirme hizmetlerini belirlemek için karşılaştıkları zo</w:t>
      </w:r>
      <w:r w:rsidR="0045373D">
        <w:rPr>
          <w:rFonts w:cstheme="minorHAnsi"/>
          <w:sz w:val="20"/>
        </w:rPr>
        <w:t>rluklar hakkında görüşmeleri</w:t>
      </w:r>
    </w:p>
    <w:p w14:paraId="2321207C" w14:textId="60220CD6" w:rsidR="003F2D4E" w:rsidRPr="003F2D4E" w:rsidRDefault="00432E59" w:rsidP="003F2D4E">
      <w:pPr>
        <w:pStyle w:val="ListParagraph"/>
        <w:numPr>
          <w:ilvl w:val="0"/>
          <w:numId w:val="23"/>
        </w:numPr>
        <w:spacing w:after="0" w:line="276" w:lineRule="auto"/>
        <w:rPr>
          <w:rFonts w:cstheme="minorHAnsi"/>
          <w:sz w:val="20"/>
        </w:rPr>
      </w:pPr>
      <w:r>
        <w:rPr>
          <w:rFonts w:cstheme="minorHAnsi"/>
          <w:sz w:val="20"/>
        </w:rPr>
        <w:lastRenderedPageBreak/>
        <w:t>Yapay zekayı, b</w:t>
      </w:r>
      <w:r w:rsidR="003F2D4E" w:rsidRPr="003F2D4E">
        <w:rPr>
          <w:rFonts w:cstheme="minorHAnsi"/>
          <w:sz w:val="20"/>
        </w:rPr>
        <w:t>elirlenen ihtiya</w:t>
      </w:r>
      <w:r>
        <w:rPr>
          <w:rFonts w:cstheme="minorHAnsi"/>
          <w:sz w:val="20"/>
        </w:rPr>
        <w:t>çlara uygun projeler arama amacıyla</w:t>
      </w:r>
      <w:r w:rsidR="003F2D4E" w:rsidRPr="003F2D4E">
        <w:rPr>
          <w:rFonts w:cstheme="minorHAnsi"/>
          <w:sz w:val="20"/>
        </w:rPr>
        <w:t xml:space="preserve"> inovasyon ortamını (patent veritabanları dahil) </w:t>
      </w:r>
      <w:r>
        <w:rPr>
          <w:rFonts w:cstheme="minorHAnsi"/>
          <w:sz w:val="20"/>
        </w:rPr>
        <w:t>oturtmak</w:t>
      </w:r>
      <w:r w:rsidR="003F2D4E" w:rsidRPr="003F2D4E">
        <w:rPr>
          <w:rFonts w:cstheme="minorHAnsi"/>
          <w:sz w:val="20"/>
        </w:rPr>
        <w:t xml:space="preserve"> için </w:t>
      </w:r>
      <w:r>
        <w:rPr>
          <w:rFonts w:cstheme="minorHAnsi"/>
          <w:sz w:val="20"/>
        </w:rPr>
        <w:t>kullanmayı</w:t>
      </w:r>
    </w:p>
    <w:p w14:paraId="055FBC61" w14:textId="1CD58392" w:rsidR="003F2D4E" w:rsidRPr="003F2D4E" w:rsidRDefault="003F2D4E" w:rsidP="003F2D4E">
      <w:pPr>
        <w:pStyle w:val="ListParagraph"/>
        <w:numPr>
          <w:ilvl w:val="0"/>
          <w:numId w:val="23"/>
        </w:numPr>
        <w:spacing w:after="0" w:line="276" w:lineRule="auto"/>
        <w:rPr>
          <w:rFonts w:cstheme="minorHAnsi"/>
          <w:sz w:val="20"/>
        </w:rPr>
      </w:pPr>
      <w:r w:rsidRPr="003F2D4E">
        <w:rPr>
          <w:rFonts w:cstheme="minorHAnsi"/>
          <w:sz w:val="20"/>
        </w:rPr>
        <w:t>Yenilikçi çözümler talep edebilecek orta ve büyük ölçekli şirketle</w:t>
      </w:r>
      <w:r w:rsidR="00432E59">
        <w:rPr>
          <w:rFonts w:cstheme="minorHAnsi"/>
          <w:sz w:val="20"/>
        </w:rPr>
        <w:t>rden oluşan bir havuz oluşturmayı</w:t>
      </w:r>
    </w:p>
    <w:p w14:paraId="03A4F267" w14:textId="268A3F29" w:rsidR="003F2D4E" w:rsidRDefault="003F2D4E" w:rsidP="003F2D4E">
      <w:pPr>
        <w:pStyle w:val="ListParagraph"/>
        <w:numPr>
          <w:ilvl w:val="0"/>
          <w:numId w:val="23"/>
        </w:numPr>
        <w:spacing w:after="0" w:line="276" w:lineRule="auto"/>
        <w:rPr>
          <w:rFonts w:cstheme="minorHAnsi"/>
          <w:sz w:val="20"/>
        </w:rPr>
      </w:pPr>
      <w:r w:rsidRPr="003F2D4E">
        <w:rPr>
          <w:rFonts w:cstheme="minorHAnsi"/>
          <w:sz w:val="20"/>
        </w:rPr>
        <w:t>Start-up'ları ve KOBİ'leri iş durumlarını düzgün bir şekil</w:t>
      </w:r>
      <w:r w:rsidR="00432E59">
        <w:rPr>
          <w:rFonts w:cstheme="minorHAnsi"/>
          <w:sz w:val="20"/>
        </w:rPr>
        <w:t>de hazırlamaları için desteklerken</w:t>
      </w:r>
      <w:r w:rsidRPr="003F2D4E">
        <w:rPr>
          <w:rFonts w:cstheme="minorHAnsi"/>
          <w:sz w:val="20"/>
        </w:rPr>
        <w:t xml:space="preserve"> lisanslama </w:t>
      </w:r>
      <w:r w:rsidR="00432E59">
        <w:rPr>
          <w:rFonts w:cstheme="minorHAnsi"/>
          <w:sz w:val="20"/>
        </w:rPr>
        <w:t xml:space="preserve">sürecinde onlara yardımcı olmayı </w:t>
      </w:r>
    </w:p>
    <w:p w14:paraId="02EFD2C4" w14:textId="0B24A0E4" w:rsidR="004C52D8" w:rsidRPr="004C52D8" w:rsidRDefault="004C52D8" w:rsidP="004C52D8">
      <w:pPr>
        <w:pStyle w:val="ListParagraph"/>
        <w:numPr>
          <w:ilvl w:val="0"/>
          <w:numId w:val="23"/>
        </w:numPr>
        <w:spacing w:after="0" w:line="276" w:lineRule="auto"/>
        <w:rPr>
          <w:rFonts w:cstheme="minorHAnsi"/>
          <w:sz w:val="20"/>
        </w:rPr>
      </w:pPr>
      <w:r>
        <w:rPr>
          <w:rFonts w:cstheme="minorHAnsi"/>
          <w:sz w:val="20"/>
        </w:rPr>
        <w:t>Horizon</w:t>
      </w:r>
      <w:r w:rsidRPr="004C52D8">
        <w:rPr>
          <w:rFonts w:cstheme="minorHAnsi"/>
          <w:sz w:val="20"/>
        </w:rPr>
        <w:t xml:space="preserve"> Sonuç Platformu, kümeler</w:t>
      </w:r>
      <w:r>
        <w:rPr>
          <w:rFonts w:cstheme="minorHAnsi"/>
          <w:sz w:val="20"/>
        </w:rPr>
        <w:t>, AİA</w:t>
      </w:r>
      <w:r w:rsidRPr="004C52D8">
        <w:rPr>
          <w:rFonts w:cstheme="minorHAnsi"/>
          <w:sz w:val="20"/>
        </w:rPr>
        <w:t xml:space="preserve"> ve dijital merkezler gibi AB tarafından finanse edilen projeleri içeren işletmeleri "eşleştirmek" içi</w:t>
      </w:r>
      <w:r>
        <w:rPr>
          <w:rFonts w:cstheme="minorHAnsi"/>
          <w:sz w:val="20"/>
        </w:rPr>
        <w:t>n BT ve AI araçları geliştirmeyi</w:t>
      </w:r>
    </w:p>
    <w:p w14:paraId="40BC648B" w14:textId="171128F3" w:rsidR="004C52D8" w:rsidRPr="004C52D8" w:rsidRDefault="004C52D8" w:rsidP="004C52D8">
      <w:pPr>
        <w:pStyle w:val="ListParagraph"/>
        <w:numPr>
          <w:ilvl w:val="0"/>
          <w:numId w:val="23"/>
        </w:numPr>
        <w:spacing w:after="0" w:line="276" w:lineRule="auto"/>
        <w:rPr>
          <w:rFonts w:cstheme="minorHAnsi"/>
          <w:sz w:val="20"/>
        </w:rPr>
      </w:pPr>
      <w:r w:rsidRPr="004C52D8">
        <w:rPr>
          <w:rFonts w:cstheme="minorHAnsi"/>
          <w:sz w:val="20"/>
        </w:rPr>
        <w:t>İlgili taraflara</w:t>
      </w:r>
      <w:r>
        <w:rPr>
          <w:rFonts w:cstheme="minorHAnsi"/>
          <w:sz w:val="20"/>
        </w:rPr>
        <w:t xml:space="preserve"> ilgili tamamlayıcı hizmetleri sağlanmasını</w:t>
      </w:r>
    </w:p>
    <w:p w14:paraId="7B6CD479" w14:textId="495BD034" w:rsidR="004C52D8" w:rsidRPr="004C52D8" w:rsidRDefault="004C52D8" w:rsidP="004C52D8">
      <w:pPr>
        <w:pStyle w:val="ListParagraph"/>
        <w:numPr>
          <w:ilvl w:val="0"/>
          <w:numId w:val="23"/>
        </w:numPr>
        <w:spacing w:after="0" w:line="276" w:lineRule="auto"/>
        <w:rPr>
          <w:rFonts w:cstheme="minorHAnsi"/>
          <w:sz w:val="20"/>
        </w:rPr>
      </w:pPr>
      <w:r>
        <w:rPr>
          <w:rFonts w:cstheme="minorHAnsi"/>
          <w:sz w:val="20"/>
        </w:rPr>
        <w:t>Start-up</w:t>
      </w:r>
      <w:r w:rsidRPr="004C52D8">
        <w:rPr>
          <w:rFonts w:cstheme="minorHAnsi"/>
          <w:sz w:val="20"/>
        </w:rPr>
        <w:t xml:space="preserve"> veya KOBİ ile </w:t>
      </w:r>
      <w:r>
        <w:rPr>
          <w:rFonts w:cstheme="minorHAnsi"/>
          <w:sz w:val="20"/>
        </w:rPr>
        <w:t>olası</w:t>
      </w:r>
      <w:r w:rsidRPr="004C52D8">
        <w:rPr>
          <w:rFonts w:cstheme="minorHAnsi"/>
          <w:sz w:val="20"/>
        </w:rPr>
        <w:t xml:space="preserve"> ortak arasında standart ifşa etmeme</w:t>
      </w:r>
      <w:r>
        <w:rPr>
          <w:rFonts w:cstheme="minorHAnsi"/>
          <w:sz w:val="20"/>
        </w:rPr>
        <w:t xml:space="preserve">ye </w:t>
      </w:r>
      <w:r w:rsidRPr="004C52D8">
        <w:rPr>
          <w:rFonts w:cstheme="minorHAnsi"/>
          <w:sz w:val="20"/>
        </w:rPr>
        <w:t>dayalı “güvenli” bir ortamda bilgi alışverişi için a</w:t>
      </w:r>
      <w:r>
        <w:rPr>
          <w:rFonts w:cstheme="minorHAnsi"/>
          <w:sz w:val="20"/>
        </w:rPr>
        <w:t>raçlar geliştirip kullanmayı</w:t>
      </w:r>
    </w:p>
    <w:p w14:paraId="0146B6AF" w14:textId="4D9BF72F" w:rsidR="004C52D8" w:rsidRPr="003F2D4E" w:rsidRDefault="004C52D8" w:rsidP="004C52D8">
      <w:pPr>
        <w:pStyle w:val="ListParagraph"/>
        <w:numPr>
          <w:ilvl w:val="0"/>
          <w:numId w:val="23"/>
        </w:numPr>
        <w:spacing w:after="0" w:line="276" w:lineRule="auto"/>
        <w:rPr>
          <w:rFonts w:cstheme="minorHAnsi"/>
          <w:sz w:val="20"/>
        </w:rPr>
      </w:pPr>
      <w:r w:rsidRPr="004C52D8">
        <w:rPr>
          <w:rFonts w:cstheme="minorHAnsi"/>
          <w:sz w:val="20"/>
        </w:rPr>
        <w:t>Piyasa engelleri ve zorlukları ha</w:t>
      </w:r>
      <w:r>
        <w:rPr>
          <w:rFonts w:cstheme="minorHAnsi"/>
          <w:sz w:val="20"/>
        </w:rPr>
        <w:t xml:space="preserve">kkında geri bildirim derleyip </w:t>
      </w:r>
      <w:r w:rsidRPr="004C52D8">
        <w:rPr>
          <w:rFonts w:cstheme="minorHAnsi"/>
          <w:sz w:val="20"/>
        </w:rPr>
        <w:t>iyi uygulamaların belirlenmesi</w:t>
      </w:r>
      <w:r>
        <w:rPr>
          <w:rFonts w:cstheme="minorHAnsi"/>
          <w:sz w:val="20"/>
        </w:rPr>
        <w:t>ni kapsamaktadır</w:t>
      </w:r>
      <w:r w:rsidRPr="004C52D8">
        <w:rPr>
          <w:rFonts w:cstheme="minorHAnsi"/>
          <w:sz w:val="20"/>
        </w:rPr>
        <w:t>.</w:t>
      </w:r>
    </w:p>
    <w:p w14:paraId="6B2152CE" w14:textId="77777777" w:rsidR="00432E59" w:rsidRDefault="00432E59" w:rsidP="00325700">
      <w:pPr>
        <w:rPr>
          <w:rFonts w:cstheme="minorHAnsi"/>
          <w:b/>
          <w:sz w:val="20"/>
          <w:highlight w:val="yellow"/>
        </w:rPr>
      </w:pPr>
    </w:p>
    <w:p w14:paraId="3C8108F5" w14:textId="74EE0ACD" w:rsidR="00325700" w:rsidRPr="00432E59" w:rsidRDefault="00325700" w:rsidP="00325700">
      <w:pPr>
        <w:rPr>
          <w:rFonts w:cstheme="minorHAnsi"/>
          <w:b/>
          <w:sz w:val="20"/>
        </w:rPr>
      </w:pPr>
      <w:r w:rsidRPr="00432E59">
        <w:rPr>
          <w:rFonts w:cstheme="minorHAnsi"/>
          <w:b/>
          <w:sz w:val="20"/>
        </w:rPr>
        <w:t>Finanse Edilemeyen Faaliyetler</w:t>
      </w:r>
    </w:p>
    <w:p w14:paraId="35F2D14C" w14:textId="6C3CABFD" w:rsidR="003C1421" w:rsidRPr="003C1421" w:rsidRDefault="003C1421" w:rsidP="003C1421">
      <w:pPr>
        <w:pStyle w:val="ListParagraph"/>
        <w:numPr>
          <w:ilvl w:val="0"/>
          <w:numId w:val="24"/>
        </w:numPr>
        <w:rPr>
          <w:rFonts w:cstheme="minorHAnsi"/>
          <w:sz w:val="20"/>
        </w:rPr>
      </w:pPr>
      <w:r w:rsidRPr="003C1421">
        <w:rPr>
          <w:rFonts w:cstheme="minorHAnsi"/>
          <w:sz w:val="20"/>
        </w:rPr>
        <w:t>Konsepti yedi yıldan uzun süredir piyasada bulun</w:t>
      </w:r>
      <w:r>
        <w:rPr>
          <w:rFonts w:cstheme="minorHAnsi"/>
          <w:sz w:val="20"/>
        </w:rPr>
        <w:t>an önerilen aracılık hizmetleri</w:t>
      </w:r>
    </w:p>
    <w:p w14:paraId="14E0E802" w14:textId="383A3ADB" w:rsidR="00325700" w:rsidRPr="003C1421" w:rsidRDefault="003C1421" w:rsidP="003C1421">
      <w:pPr>
        <w:pStyle w:val="ListParagraph"/>
        <w:numPr>
          <w:ilvl w:val="0"/>
          <w:numId w:val="24"/>
        </w:numPr>
        <w:rPr>
          <w:rFonts w:cstheme="minorHAnsi"/>
          <w:sz w:val="20"/>
        </w:rPr>
      </w:pPr>
      <w:r>
        <w:rPr>
          <w:rFonts w:cstheme="minorHAnsi"/>
          <w:sz w:val="20"/>
        </w:rPr>
        <w:t xml:space="preserve">Örtülü </w:t>
      </w:r>
      <w:r w:rsidRPr="003C1421">
        <w:rPr>
          <w:rFonts w:cstheme="minorHAnsi"/>
          <w:sz w:val="20"/>
        </w:rPr>
        <w:t>lisanslama süreçleri veya Standart Temel Patentler</w:t>
      </w:r>
      <w:r>
        <w:rPr>
          <w:rFonts w:cstheme="minorHAnsi"/>
          <w:sz w:val="20"/>
        </w:rPr>
        <w:t xml:space="preserve"> kapsamındaki aracılık hizmetleri</w:t>
      </w:r>
    </w:p>
    <w:p w14:paraId="503DC75B" w14:textId="77777777" w:rsidR="003C1421" w:rsidRDefault="003C1421" w:rsidP="00BF4D7F">
      <w:pPr>
        <w:rPr>
          <w:rFonts w:cstheme="minorHAnsi"/>
          <w:b/>
          <w:sz w:val="20"/>
          <w:highlight w:val="yellow"/>
        </w:rPr>
      </w:pPr>
    </w:p>
    <w:p w14:paraId="653FA4D9" w14:textId="5BA81B1D" w:rsidR="00171D8E" w:rsidRDefault="00171D8E" w:rsidP="00171D8E">
      <w:pPr>
        <w:rPr>
          <w:rFonts w:cstheme="minorHAnsi"/>
          <w:b/>
          <w:sz w:val="20"/>
        </w:rPr>
      </w:pPr>
      <w:r w:rsidRPr="001C019E">
        <w:rPr>
          <w:rFonts w:cstheme="minorHAnsi"/>
          <w:b/>
          <w:sz w:val="20"/>
        </w:rPr>
        <w:t>Çağrıya Başvuru Uygunluğu</w:t>
      </w:r>
    </w:p>
    <w:p w14:paraId="65B16F34" w14:textId="7EB044B2" w:rsidR="001C019E" w:rsidRPr="001C019E" w:rsidRDefault="001C019E" w:rsidP="001C019E">
      <w:pPr>
        <w:pStyle w:val="ListParagraph"/>
        <w:numPr>
          <w:ilvl w:val="0"/>
          <w:numId w:val="25"/>
        </w:numPr>
        <w:rPr>
          <w:rFonts w:cstheme="minorHAnsi"/>
          <w:sz w:val="20"/>
        </w:rPr>
      </w:pPr>
      <w:r>
        <w:rPr>
          <w:rFonts w:cstheme="minorHAnsi"/>
          <w:sz w:val="20"/>
        </w:rPr>
        <w:t>T</w:t>
      </w:r>
      <w:r w:rsidRPr="001C019E">
        <w:rPr>
          <w:rFonts w:cstheme="minorHAnsi"/>
          <w:sz w:val="20"/>
        </w:rPr>
        <w:t>üzel kişiler olmak (kamu veya özel kuruluşlar)</w:t>
      </w:r>
    </w:p>
    <w:p w14:paraId="6303FBA0" w14:textId="5357289A" w:rsidR="001C019E" w:rsidRDefault="001C019E" w:rsidP="001C019E">
      <w:pPr>
        <w:pStyle w:val="ListParagraph"/>
        <w:numPr>
          <w:ilvl w:val="0"/>
          <w:numId w:val="25"/>
        </w:numPr>
        <w:rPr>
          <w:rFonts w:cstheme="minorHAnsi"/>
          <w:sz w:val="20"/>
        </w:rPr>
      </w:pPr>
      <w:r>
        <w:rPr>
          <w:rFonts w:cstheme="minorHAnsi"/>
          <w:sz w:val="20"/>
        </w:rPr>
        <w:t xml:space="preserve">Belirtilen </w:t>
      </w:r>
      <w:r w:rsidRPr="001C019E">
        <w:rPr>
          <w:rFonts w:cstheme="minorHAnsi"/>
          <w:sz w:val="20"/>
        </w:rPr>
        <w:t>uygun ülkele</w:t>
      </w:r>
      <w:r>
        <w:rPr>
          <w:rFonts w:cstheme="minorHAnsi"/>
          <w:sz w:val="20"/>
        </w:rPr>
        <w:t>rden birinde kurulu olmak:</w:t>
      </w:r>
    </w:p>
    <w:p w14:paraId="51BD7E53" w14:textId="7942F181" w:rsidR="001C019E" w:rsidRDefault="001C019E" w:rsidP="001C019E">
      <w:pPr>
        <w:pStyle w:val="ListParagraph"/>
        <w:numPr>
          <w:ilvl w:val="0"/>
          <w:numId w:val="26"/>
        </w:numPr>
        <w:rPr>
          <w:rFonts w:cstheme="minorHAnsi"/>
          <w:sz w:val="20"/>
        </w:rPr>
      </w:pPr>
      <w:r>
        <w:rPr>
          <w:rFonts w:cstheme="minorHAnsi"/>
          <w:sz w:val="20"/>
        </w:rPr>
        <w:t>AB Üye Devletleri (Deniz aşırı ülkeler ve bölgeler dahil)</w:t>
      </w:r>
    </w:p>
    <w:p w14:paraId="7263B666" w14:textId="77777777" w:rsidR="001C019E" w:rsidRDefault="001C019E" w:rsidP="001C019E">
      <w:pPr>
        <w:pStyle w:val="ListParagraph"/>
        <w:numPr>
          <w:ilvl w:val="0"/>
          <w:numId w:val="26"/>
        </w:numPr>
        <w:rPr>
          <w:sz w:val="20"/>
        </w:rPr>
      </w:pPr>
      <w:r w:rsidRPr="00332F27">
        <w:rPr>
          <w:sz w:val="20"/>
        </w:rPr>
        <w:t>AB üyesi olmayan ülkeler:</w:t>
      </w:r>
    </w:p>
    <w:p w14:paraId="73C7A7CA" w14:textId="77777777" w:rsidR="001C019E" w:rsidRDefault="001C019E" w:rsidP="001C019E">
      <w:pPr>
        <w:pStyle w:val="ListParagraph"/>
        <w:ind w:left="1080"/>
        <w:rPr>
          <w:rFonts w:cstheme="minorHAnsi"/>
          <w:sz w:val="20"/>
        </w:rPr>
      </w:pPr>
      <w:r w:rsidRPr="001C019E">
        <w:rPr>
          <w:rFonts w:cstheme="minorHAnsi"/>
          <w:sz w:val="20"/>
        </w:rPr>
        <w:t>L</w:t>
      </w:r>
      <w:r>
        <w:rPr>
          <w:rFonts w:cstheme="minorHAnsi"/>
          <w:sz w:val="20"/>
        </w:rPr>
        <w:t xml:space="preserve">istelenen AEA ülkeleri, </w:t>
      </w:r>
      <w:r w:rsidRPr="001C019E">
        <w:rPr>
          <w:rFonts w:cstheme="minorHAnsi"/>
          <w:sz w:val="20"/>
        </w:rPr>
        <w:t>Tek Pazar Programı</w:t>
      </w:r>
      <w:r>
        <w:rPr>
          <w:rFonts w:cstheme="minorHAnsi"/>
          <w:sz w:val="20"/>
        </w:rPr>
        <w:t>ndaki ülkeler</w:t>
      </w:r>
    </w:p>
    <w:p w14:paraId="5B251D2C" w14:textId="3EC99D93" w:rsidR="001C019E" w:rsidRDefault="001C019E" w:rsidP="001C019E">
      <w:pPr>
        <w:pStyle w:val="ListParagraph"/>
        <w:ind w:left="1080"/>
        <w:rPr>
          <w:rFonts w:cstheme="minorHAnsi"/>
          <w:sz w:val="20"/>
        </w:rPr>
      </w:pPr>
      <w:r>
        <w:rPr>
          <w:rFonts w:cstheme="minorHAnsi"/>
          <w:sz w:val="20"/>
        </w:rPr>
        <w:t>O</w:t>
      </w:r>
      <w:r w:rsidRPr="001C019E">
        <w:rPr>
          <w:rFonts w:cstheme="minorHAnsi"/>
          <w:sz w:val="20"/>
        </w:rPr>
        <w:t>rtaklık anlaşması için devam eden müzakerelerde olan ve anlaşmanın hibe imzasından önce yürürlüğe girdiği ülkeler</w:t>
      </w:r>
    </w:p>
    <w:p w14:paraId="65092AD8" w14:textId="76D3DC52" w:rsidR="006017BC" w:rsidRDefault="006017BC" w:rsidP="006017BC">
      <w:pPr>
        <w:pStyle w:val="ListParagraph"/>
        <w:ind w:left="1080"/>
        <w:rPr>
          <w:sz w:val="20"/>
        </w:rPr>
      </w:pPr>
    </w:p>
    <w:p w14:paraId="0B3D0181" w14:textId="77777777" w:rsidR="006017BC" w:rsidRPr="00332F27" w:rsidRDefault="006017BC" w:rsidP="006017BC">
      <w:pPr>
        <w:jc w:val="both"/>
        <w:rPr>
          <w:b/>
          <w:sz w:val="20"/>
        </w:rPr>
      </w:pPr>
      <w:r w:rsidRPr="00332F27">
        <w:rPr>
          <w:b/>
          <w:sz w:val="20"/>
        </w:rPr>
        <w:t>Konsorsiyum Yapısı</w:t>
      </w:r>
    </w:p>
    <w:p w14:paraId="38B81EEA" w14:textId="2519850C" w:rsidR="006017BC" w:rsidRPr="006017BC" w:rsidRDefault="006017BC" w:rsidP="006017BC">
      <w:pPr>
        <w:rPr>
          <w:sz w:val="20"/>
        </w:rPr>
      </w:pPr>
      <w:r>
        <w:rPr>
          <w:sz w:val="20"/>
        </w:rPr>
        <w:t>Her b</w:t>
      </w:r>
      <w:r w:rsidRPr="006017BC">
        <w:rPr>
          <w:sz w:val="20"/>
        </w:rPr>
        <w:t xml:space="preserve">ir başvuru, </w:t>
      </w:r>
      <w:r>
        <w:rPr>
          <w:sz w:val="20"/>
        </w:rPr>
        <w:t xml:space="preserve">bir </w:t>
      </w:r>
      <w:r w:rsidRPr="006017BC">
        <w:rPr>
          <w:sz w:val="20"/>
        </w:rPr>
        <w:t>tek başvuru sahipleri tarafından veya birkaç uygun başvuru sahibinden oluşan bir konsorsiyum tarafından sunulabilir.</w:t>
      </w:r>
    </w:p>
    <w:p w14:paraId="35AAD3B8" w14:textId="77777777" w:rsidR="000B3046" w:rsidRPr="006017BC" w:rsidRDefault="000B3046" w:rsidP="006017BC">
      <w:pPr>
        <w:rPr>
          <w:rFonts w:cstheme="minorHAnsi"/>
          <w:sz w:val="20"/>
          <w:highlight w:val="yellow"/>
        </w:rPr>
      </w:pPr>
    </w:p>
    <w:p w14:paraId="1A6EDD1F" w14:textId="27F3086E" w:rsidR="00A94206" w:rsidRPr="00BF3063" w:rsidRDefault="00BF3063" w:rsidP="00A94206">
      <w:pPr>
        <w:rPr>
          <w:rFonts w:cstheme="minorHAnsi"/>
          <w:b/>
          <w:sz w:val="20"/>
        </w:rPr>
      </w:pPr>
      <w:r w:rsidRPr="00BF3063">
        <w:rPr>
          <w:rFonts w:cstheme="minorHAnsi"/>
          <w:b/>
          <w:sz w:val="20"/>
        </w:rPr>
        <w:t>Ç</w:t>
      </w:r>
      <w:r w:rsidR="00F92891" w:rsidRPr="00BF3063">
        <w:rPr>
          <w:rFonts w:cstheme="minorHAnsi"/>
          <w:b/>
          <w:sz w:val="20"/>
        </w:rPr>
        <w:t>ağrı Bütçesi</w:t>
      </w:r>
    </w:p>
    <w:p w14:paraId="42214598" w14:textId="66888A32" w:rsidR="00332F27" w:rsidRDefault="00BF3063" w:rsidP="00734131">
      <w:pPr>
        <w:jc w:val="both"/>
        <w:rPr>
          <w:rFonts w:cstheme="minorHAnsi"/>
          <w:sz w:val="20"/>
        </w:rPr>
      </w:pPr>
      <w:r w:rsidRPr="00BF3063">
        <w:rPr>
          <w:rFonts w:cstheme="minorHAnsi"/>
          <w:sz w:val="20"/>
        </w:rPr>
        <w:t xml:space="preserve">Mevcut </w:t>
      </w:r>
      <w:r>
        <w:rPr>
          <w:rFonts w:cstheme="minorHAnsi"/>
          <w:sz w:val="20"/>
        </w:rPr>
        <w:t>çağrı bütçesi 800.000 Avro’</w:t>
      </w:r>
      <w:r w:rsidRPr="00BF3063">
        <w:rPr>
          <w:rFonts w:cstheme="minorHAnsi"/>
          <w:sz w:val="20"/>
        </w:rPr>
        <w:t>dur. Bu bütçe en f</w:t>
      </w:r>
      <w:r>
        <w:rPr>
          <w:rFonts w:cstheme="minorHAnsi"/>
          <w:sz w:val="20"/>
        </w:rPr>
        <w:t>azla %20 oranında artırılabilir olup ç</w:t>
      </w:r>
      <w:r w:rsidRPr="00BF3063">
        <w:rPr>
          <w:rFonts w:cstheme="minorHAnsi"/>
          <w:sz w:val="20"/>
        </w:rPr>
        <w:t>ağrının dört ila altı teklif a</w:t>
      </w:r>
      <w:r>
        <w:rPr>
          <w:rFonts w:cstheme="minorHAnsi"/>
          <w:sz w:val="20"/>
        </w:rPr>
        <w:t>rasında fon sağlaması beklenmektedir</w:t>
      </w:r>
      <w:r w:rsidRPr="00BF3063">
        <w:rPr>
          <w:rFonts w:cstheme="minorHAnsi"/>
          <w:sz w:val="20"/>
        </w:rPr>
        <w:t>.</w:t>
      </w:r>
    </w:p>
    <w:p w14:paraId="1F2A7B94" w14:textId="77777777" w:rsidR="00BF3063" w:rsidRPr="00BD23A5" w:rsidRDefault="00BF3063" w:rsidP="00734131">
      <w:pPr>
        <w:jc w:val="both"/>
        <w:rPr>
          <w:rFonts w:cstheme="minorHAnsi"/>
          <w:b/>
          <w:sz w:val="20"/>
          <w:highlight w:val="yellow"/>
        </w:rPr>
      </w:pPr>
    </w:p>
    <w:p w14:paraId="27E3FCAA" w14:textId="66C6903F" w:rsidR="00734131" w:rsidRDefault="0036565D" w:rsidP="00734131">
      <w:pPr>
        <w:jc w:val="both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Projenin Süresi</w:t>
      </w:r>
    </w:p>
    <w:p w14:paraId="260AAB9F" w14:textId="0547966C" w:rsidR="00BF3063" w:rsidRDefault="00BF3063" w:rsidP="00BF3063">
      <w:pPr>
        <w:rPr>
          <w:rFonts w:cstheme="minorHAnsi"/>
          <w:sz w:val="20"/>
        </w:rPr>
      </w:pPr>
      <w:r>
        <w:rPr>
          <w:rFonts w:cstheme="minorHAnsi"/>
          <w:sz w:val="20"/>
        </w:rPr>
        <w:t>Projelerin normal şartlarda 12 ila 18 ay arasında olması planlanmaktadır.</w:t>
      </w:r>
      <w:r w:rsidRPr="00BF3063">
        <w:rPr>
          <w:rFonts w:cstheme="minorHAnsi"/>
          <w:sz w:val="20"/>
        </w:rPr>
        <w:t xml:space="preserve"> (Uzatmalar, usulüne </w:t>
      </w:r>
      <w:r>
        <w:rPr>
          <w:rFonts w:cstheme="minorHAnsi"/>
          <w:sz w:val="20"/>
        </w:rPr>
        <w:t>uygun gerekçelendirme</w:t>
      </w:r>
      <w:r w:rsidRPr="00BF3063">
        <w:rPr>
          <w:rFonts w:cstheme="minorHAnsi"/>
          <w:sz w:val="20"/>
        </w:rPr>
        <w:t xml:space="preserve"> ve</w:t>
      </w:r>
      <w:r>
        <w:rPr>
          <w:rFonts w:cstheme="minorHAnsi"/>
          <w:sz w:val="20"/>
        </w:rPr>
        <w:t xml:space="preserve"> uygun </w:t>
      </w:r>
      <w:r w:rsidRPr="00BF3063">
        <w:rPr>
          <w:rFonts w:cstheme="minorHAnsi"/>
          <w:sz w:val="20"/>
        </w:rPr>
        <w:t>değişiklik</w:t>
      </w:r>
      <w:r>
        <w:rPr>
          <w:rFonts w:cstheme="minorHAnsi"/>
          <w:sz w:val="20"/>
        </w:rPr>
        <w:t>ler ile yapılabilir.)</w:t>
      </w:r>
    </w:p>
    <w:p w14:paraId="3792F418" w14:textId="77777777" w:rsidR="00BF3063" w:rsidRPr="00BD23A5" w:rsidRDefault="00BF3063" w:rsidP="00BF3063">
      <w:pPr>
        <w:rPr>
          <w:rFonts w:cstheme="minorHAnsi"/>
          <w:sz w:val="20"/>
          <w:highlight w:val="yellow"/>
        </w:rPr>
      </w:pPr>
    </w:p>
    <w:p w14:paraId="7501E454" w14:textId="77777777" w:rsidR="00332F27" w:rsidRPr="00BD23A5" w:rsidRDefault="00332F27" w:rsidP="00A94206">
      <w:pPr>
        <w:rPr>
          <w:rFonts w:cstheme="minorHAnsi"/>
          <w:b/>
          <w:sz w:val="20"/>
          <w:highlight w:val="yellow"/>
        </w:rPr>
      </w:pPr>
    </w:p>
    <w:p w14:paraId="05DCE9AA" w14:textId="77777777" w:rsidR="0036565D" w:rsidRDefault="0036565D" w:rsidP="00A94206">
      <w:pPr>
        <w:rPr>
          <w:rFonts w:cstheme="minorHAnsi"/>
          <w:b/>
          <w:sz w:val="20"/>
        </w:rPr>
      </w:pPr>
    </w:p>
    <w:p w14:paraId="11FF3B31" w14:textId="77777777" w:rsidR="0036565D" w:rsidRDefault="0036565D" w:rsidP="00A94206">
      <w:pPr>
        <w:rPr>
          <w:rFonts w:cstheme="minorHAnsi"/>
          <w:b/>
          <w:sz w:val="20"/>
        </w:rPr>
      </w:pPr>
    </w:p>
    <w:p w14:paraId="03B027E9" w14:textId="670A522B" w:rsidR="00A94206" w:rsidRPr="00B11867" w:rsidRDefault="00A94206" w:rsidP="00A94206">
      <w:pPr>
        <w:rPr>
          <w:rFonts w:cstheme="minorHAnsi"/>
          <w:b/>
          <w:sz w:val="20"/>
        </w:rPr>
      </w:pPr>
      <w:bookmarkStart w:id="0" w:name="_GoBack"/>
      <w:bookmarkEnd w:id="0"/>
      <w:r w:rsidRPr="00B11867">
        <w:rPr>
          <w:rFonts w:cstheme="minorHAnsi"/>
          <w:b/>
          <w:sz w:val="20"/>
        </w:rPr>
        <w:lastRenderedPageBreak/>
        <w:t>Zaman çizelgesi ve son tarihler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00"/>
        <w:gridCol w:w="4508"/>
      </w:tblGrid>
      <w:tr w:rsidR="00A94206" w:rsidRPr="00BD23A5" w14:paraId="59EF111D" w14:textId="77777777" w:rsidTr="00F92891">
        <w:trPr>
          <w:trHeight w:val="545"/>
        </w:trPr>
        <w:tc>
          <w:tcPr>
            <w:tcW w:w="4400" w:type="dxa"/>
          </w:tcPr>
          <w:p w14:paraId="17F7BB7C" w14:textId="77777777" w:rsidR="00A94206" w:rsidRPr="00B11867" w:rsidRDefault="00A94206" w:rsidP="00001B88">
            <w:pPr>
              <w:rPr>
                <w:rFonts w:cstheme="minorHAnsi"/>
                <w:sz w:val="20"/>
              </w:rPr>
            </w:pPr>
            <w:r w:rsidRPr="00B11867">
              <w:rPr>
                <w:rFonts w:cstheme="minorHAnsi"/>
                <w:sz w:val="20"/>
              </w:rPr>
              <w:t xml:space="preserve">Çağrı </w:t>
            </w:r>
            <w:r w:rsidR="0085211A" w:rsidRPr="00B11867">
              <w:rPr>
                <w:rFonts w:cstheme="minorHAnsi"/>
                <w:sz w:val="20"/>
              </w:rPr>
              <w:t>açılış</w:t>
            </w:r>
            <w:r w:rsidRPr="00B11867">
              <w:rPr>
                <w:rFonts w:cstheme="minorHAnsi"/>
                <w:sz w:val="20"/>
              </w:rPr>
              <w:t>:</w:t>
            </w:r>
          </w:p>
        </w:tc>
        <w:tc>
          <w:tcPr>
            <w:tcW w:w="4508" w:type="dxa"/>
          </w:tcPr>
          <w:p w14:paraId="15E05379" w14:textId="3D73FA72" w:rsidR="00A94206" w:rsidRPr="00B11867" w:rsidRDefault="00B11867" w:rsidP="005B5FF6">
            <w:pPr>
              <w:rPr>
                <w:rFonts w:cstheme="minorHAnsi"/>
                <w:sz w:val="20"/>
              </w:rPr>
            </w:pPr>
            <w:r w:rsidRPr="00B11867">
              <w:rPr>
                <w:rFonts w:cstheme="minorHAnsi"/>
                <w:sz w:val="20"/>
              </w:rPr>
              <w:t>15</w:t>
            </w:r>
            <w:r w:rsidR="0085211A" w:rsidRPr="00B11867">
              <w:rPr>
                <w:rFonts w:cstheme="minorHAnsi"/>
                <w:sz w:val="20"/>
              </w:rPr>
              <w:t xml:space="preserve"> </w:t>
            </w:r>
            <w:r w:rsidR="005B5FF6" w:rsidRPr="00B11867">
              <w:rPr>
                <w:rFonts w:cstheme="minorHAnsi"/>
                <w:sz w:val="20"/>
              </w:rPr>
              <w:t xml:space="preserve">Aralık </w:t>
            </w:r>
            <w:r w:rsidR="0085211A" w:rsidRPr="00B11867">
              <w:rPr>
                <w:rFonts w:cstheme="minorHAnsi"/>
                <w:sz w:val="20"/>
              </w:rPr>
              <w:t>2021</w:t>
            </w:r>
          </w:p>
        </w:tc>
      </w:tr>
      <w:tr w:rsidR="00A94206" w:rsidRPr="00BD23A5" w14:paraId="1ED259BC" w14:textId="77777777" w:rsidTr="00F92891">
        <w:trPr>
          <w:trHeight w:val="515"/>
        </w:trPr>
        <w:tc>
          <w:tcPr>
            <w:tcW w:w="4400" w:type="dxa"/>
          </w:tcPr>
          <w:p w14:paraId="43705C4D" w14:textId="0BBE232C" w:rsidR="00A94206" w:rsidRPr="00B11867" w:rsidRDefault="00295D59" w:rsidP="00F92891">
            <w:pPr>
              <w:rPr>
                <w:rFonts w:cstheme="minorHAnsi"/>
                <w:sz w:val="20"/>
              </w:rPr>
            </w:pPr>
            <w:r w:rsidRPr="00B11867">
              <w:rPr>
                <w:rFonts w:cstheme="minorHAnsi"/>
                <w:sz w:val="20"/>
              </w:rPr>
              <w:t xml:space="preserve">Teklifler </w:t>
            </w:r>
            <w:r w:rsidR="00F92891" w:rsidRPr="00B11867">
              <w:rPr>
                <w:rFonts w:cstheme="minorHAnsi"/>
                <w:sz w:val="20"/>
              </w:rPr>
              <w:t>için s</w:t>
            </w:r>
            <w:r w:rsidR="00A94206" w:rsidRPr="00B11867">
              <w:rPr>
                <w:rFonts w:cstheme="minorHAnsi"/>
                <w:sz w:val="20"/>
              </w:rPr>
              <w:t>on teslim tarihi:</w:t>
            </w:r>
          </w:p>
        </w:tc>
        <w:tc>
          <w:tcPr>
            <w:tcW w:w="4508" w:type="dxa"/>
          </w:tcPr>
          <w:p w14:paraId="4891DCD9" w14:textId="47054D73" w:rsidR="00A94206" w:rsidRPr="00B11867" w:rsidRDefault="00B11867" w:rsidP="005B5FF6">
            <w:pPr>
              <w:rPr>
                <w:rFonts w:cstheme="minorHAnsi"/>
                <w:sz w:val="20"/>
              </w:rPr>
            </w:pPr>
            <w:r w:rsidRPr="00B11867">
              <w:rPr>
                <w:rFonts w:cstheme="minorHAnsi"/>
                <w:sz w:val="20"/>
              </w:rPr>
              <w:t>22</w:t>
            </w:r>
            <w:r w:rsidR="0085211A" w:rsidRPr="00B11867">
              <w:rPr>
                <w:rFonts w:cstheme="minorHAnsi"/>
                <w:sz w:val="20"/>
              </w:rPr>
              <w:t xml:space="preserve"> </w:t>
            </w:r>
            <w:r w:rsidR="005B5FF6" w:rsidRPr="00B11867">
              <w:rPr>
                <w:rFonts w:cstheme="minorHAnsi"/>
                <w:sz w:val="20"/>
              </w:rPr>
              <w:t>Şubat 2022</w:t>
            </w:r>
            <w:r w:rsidR="0085211A" w:rsidRPr="00B11867">
              <w:rPr>
                <w:rFonts w:cstheme="minorHAnsi"/>
                <w:sz w:val="20"/>
              </w:rPr>
              <w:t xml:space="preserve"> – 17:00 (Brüksel saati)</w:t>
            </w:r>
          </w:p>
        </w:tc>
      </w:tr>
      <w:tr w:rsidR="00A94206" w:rsidRPr="00BD23A5" w14:paraId="6D4E09B7" w14:textId="77777777" w:rsidTr="00F92891">
        <w:trPr>
          <w:trHeight w:val="545"/>
        </w:trPr>
        <w:tc>
          <w:tcPr>
            <w:tcW w:w="4400" w:type="dxa"/>
          </w:tcPr>
          <w:p w14:paraId="06C9402A" w14:textId="77777777" w:rsidR="00A94206" w:rsidRPr="00B11867" w:rsidRDefault="00A94206" w:rsidP="00001B88">
            <w:pPr>
              <w:rPr>
                <w:rFonts w:cstheme="minorHAnsi"/>
                <w:sz w:val="20"/>
              </w:rPr>
            </w:pPr>
            <w:r w:rsidRPr="00B11867">
              <w:rPr>
                <w:rFonts w:cstheme="minorHAnsi"/>
                <w:sz w:val="20"/>
              </w:rPr>
              <w:t>Değerlendirme:</w:t>
            </w:r>
          </w:p>
        </w:tc>
        <w:tc>
          <w:tcPr>
            <w:tcW w:w="4508" w:type="dxa"/>
          </w:tcPr>
          <w:p w14:paraId="71AF4DF1" w14:textId="31E87691" w:rsidR="00A94206" w:rsidRPr="00B11867" w:rsidRDefault="002D0337" w:rsidP="005B5FF6">
            <w:pPr>
              <w:rPr>
                <w:rFonts w:cstheme="minorHAnsi"/>
                <w:sz w:val="20"/>
              </w:rPr>
            </w:pPr>
            <w:r w:rsidRPr="00B11867">
              <w:rPr>
                <w:rFonts w:cstheme="minorHAnsi"/>
                <w:sz w:val="20"/>
              </w:rPr>
              <w:t>Mart</w:t>
            </w:r>
            <w:r w:rsidR="005B5FF6" w:rsidRPr="00B11867">
              <w:rPr>
                <w:rFonts w:cstheme="minorHAnsi"/>
                <w:sz w:val="20"/>
              </w:rPr>
              <w:t xml:space="preserve"> 2022</w:t>
            </w:r>
            <w:r w:rsidR="0085211A" w:rsidRPr="00B11867">
              <w:rPr>
                <w:rFonts w:cstheme="minorHAnsi"/>
                <w:sz w:val="20"/>
              </w:rPr>
              <w:t xml:space="preserve"> </w:t>
            </w:r>
            <w:r w:rsidR="005B5FF6" w:rsidRPr="00B11867">
              <w:rPr>
                <w:rFonts w:cstheme="minorHAnsi"/>
                <w:sz w:val="20"/>
              </w:rPr>
              <w:t>–</w:t>
            </w:r>
            <w:r w:rsidR="0085211A" w:rsidRPr="00B11867">
              <w:rPr>
                <w:rFonts w:cstheme="minorHAnsi"/>
                <w:sz w:val="20"/>
              </w:rPr>
              <w:t xml:space="preserve"> </w:t>
            </w:r>
            <w:r w:rsidR="00B11867" w:rsidRPr="00B11867">
              <w:rPr>
                <w:rFonts w:cstheme="minorHAnsi"/>
                <w:sz w:val="20"/>
              </w:rPr>
              <w:t>Nisan</w:t>
            </w:r>
            <w:r w:rsidR="005B5FF6" w:rsidRPr="00B11867">
              <w:rPr>
                <w:rFonts w:cstheme="minorHAnsi"/>
                <w:sz w:val="20"/>
              </w:rPr>
              <w:t xml:space="preserve"> </w:t>
            </w:r>
            <w:r w:rsidR="0085211A" w:rsidRPr="00B11867">
              <w:rPr>
                <w:rFonts w:cstheme="minorHAnsi"/>
                <w:sz w:val="20"/>
              </w:rPr>
              <w:t>2022</w:t>
            </w:r>
          </w:p>
        </w:tc>
      </w:tr>
      <w:tr w:rsidR="00A94206" w:rsidRPr="00BD23A5" w14:paraId="77F83BD9" w14:textId="77777777" w:rsidTr="00F92891">
        <w:trPr>
          <w:trHeight w:val="515"/>
        </w:trPr>
        <w:tc>
          <w:tcPr>
            <w:tcW w:w="4400" w:type="dxa"/>
          </w:tcPr>
          <w:p w14:paraId="65D7925C" w14:textId="77777777" w:rsidR="00A94206" w:rsidRPr="00B11867" w:rsidRDefault="00A94206" w:rsidP="00001B88">
            <w:pPr>
              <w:rPr>
                <w:rFonts w:cstheme="minorHAnsi"/>
                <w:sz w:val="20"/>
              </w:rPr>
            </w:pPr>
            <w:r w:rsidRPr="00B11867">
              <w:rPr>
                <w:rFonts w:cstheme="minorHAnsi"/>
                <w:sz w:val="20"/>
              </w:rPr>
              <w:t>Değerlendirme sonuçları hakkında bilgi:</w:t>
            </w:r>
          </w:p>
        </w:tc>
        <w:tc>
          <w:tcPr>
            <w:tcW w:w="4508" w:type="dxa"/>
          </w:tcPr>
          <w:p w14:paraId="1A16CE62" w14:textId="00BA7D41" w:rsidR="00A94206" w:rsidRPr="00B11867" w:rsidRDefault="00B11867" w:rsidP="00001B88">
            <w:pPr>
              <w:rPr>
                <w:rFonts w:cstheme="minorHAnsi"/>
                <w:sz w:val="20"/>
              </w:rPr>
            </w:pPr>
            <w:r w:rsidRPr="00B11867">
              <w:rPr>
                <w:rFonts w:cstheme="minorHAnsi"/>
                <w:sz w:val="20"/>
              </w:rPr>
              <w:t>Nisan-Mayıs</w:t>
            </w:r>
            <w:r w:rsidR="0085211A" w:rsidRPr="00B11867">
              <w:rPr>
                <w:rFonts w:cstheme="minorHAnsi"/>
                <w:sz w:val="20"/>
              </w:rPr>
              <w:t xml:space="preserve"> 2022</w:t>
            </w:r>
          </w:p>
        </w:tc>
      </w:tr>
      <w:tr w:rsidR="00A94206" w:rsidRPr="00BD23A5" w14:paraId="1024705E" w14:textId="77777777" w:rsidTr="00F92891">
        <w:trPr>
          <w:trHeight w:val="545"/>
        </w:trPr>
        <w:tc>
          <w:tcPr>
            <w:tcW w:w="4400" w:type="dxa"/>
          </w:tcPr>
          <w:p w14:paraId="091CE128" w14:textId="244458E2" w:rsidR="00A94206" w:rsidRPr="00B11867" w:rsidRDefault="009E2F73" w:rsidP="00001B88">
            <w:pPr>
              <w:rPr>
                <w:rFonts w:cstheme="minorHAnsi"/>
                <w:sz w:val="20"/>
              </w:rPr>
            </w:pPr>
            <w:r w:rsidRPr="00B11867">
              <w:rPr>
                <w:rFonts w:cstheme="minorHAnsi"/>
                <w:sz w:val="20"/>
              </w:rPr>
              <w:t xml:space="preserve">Sözleşme </w:t>
            </w:r>
            <w:r w:rsidR="00A94206" w:rsidRPr="00B11867">
              <w:rPr>
                <w:rFonts w:cstheme="minorHAnsi"/>
                <w:sz w:val="20"/>
              </w:rPr>
              <w:t>imzası:</w:t>
            </w:r>
          </w:p>
        </w:tc>
        <w:tc>
          <w:tcPr>
            <w:tcW w:w="4508" w:type="dxa"/>
          </w:tcPr>
          <w:p w14:paraId="33F66F9C" w14:textId="09F16EB3" w:rsidR="00A94206" w:rsidRPr="00B11867" w:rsidRDefault="00B11867" w:rsidP="002D0337">
            <w:pPr>
              <w:rPr>
                <w:rFonts w:cstheme="minorHAnsi"/>
                <w:sz w:val="20"/>
              </w:rPr>
            </w:pPr>
            <w:r w:rsidRPr="00B11867">
              <w:rPr>
                <w:rFonts w:cstheme="minorHAnsi"/>
                <w:sz w:val="20"/>
              </w:rPr>
              <w:t>Haziran/Temmuz</w:t>
            </w:r>
            <w:r w:rsidR="0085211A" w:rsidRPr="00B11867">
              <w:rPr>
                <w:rFonts w:cstheme="minorHAnsi"/>
                <w:sz w:val="20"/>
              </w:rPr>
              <w:t xml:space="preserve"> 2022</w:t>
            </w:r>
          </w:p>
        </w:tc>
      </w:tr>
    </w:tbl>
    <w:p w14:paraId="60F77E91" w14:textId="77777777" w:rsidR="00001B88" w:rsidRPr="00BD23A5" w:rsidRDefault="00001B88" w:rsidP="00001B88">
      <w:pPr>
        <w:rPr>
          <w:rFonts w:cstheme="minorHAnsi"/>
          <w:sz w:val="20"/>
          <w:highlight w:val="yellow"/>
        </w:rPr>
      </w:pPr>
    </w:p>
    <w:p w14:paraId="11BF7844" w14:textId="0E308F63" w:rsidR="00FE40D8" w:rsidRDefault="00FE40D8" w:rsidP="00FE40D8">
      <w:pPr>
        <w:rPr>
          <w:rFonts w:cstheme="minorHAnsi"/>
          <w:b/>
          <w:bCs/>
          <w:sz w:val="20"/>
        </w:rPr>
      </w:pPr>
      <w:bookmarkStart w:id="1" w:name="bookmark11"/>
      <w:bookmarkStart w:id="2" w:name="bookmark10"/>
      <w:r w:rsidRPr="00B11867">
        <w:rPr>
          <w:rFonts w:cstheme="minorHAnsi"/>
          <w:b/>
          <w:bCs/>
          <w:sz w:val="20"/>
        </w:rPr>
        <w:t xml:space="preserve">İlgili </w:t>
      </w:r>
      <w:bookmarkEnd w:id="1"/>
      <w:bookmarkEnd w:id="2"/>
      <w:r w:rsidR="002D0337" w:rsidRPr="00B11867">
        <w:rPr>
          <w:rFonts w:cstheme="minorHAnsi"/>
          <w:b/>
          <w:bCs/>
          <w:sz w:val="20"/>
        </w:rPr>
        <w:t>Linkler</w:t>
      </w:r>
    </w:p>
    <w:p w14:paraId="7E19431A" w14:textId="11B0E07D" w:rsidR="00B11867" w:rsidRDefault="0036565D" w:rsidP="00FE40D8">
      <w:pPr>
        <w:rPr>
          <w:rFonts w:cstheme="minorHAnsi"/>
          <w:highlight w:val="yellow"/>
        </w:rPr>
      </w:pPr>
      <w:hyperlink r:id="rId8" w:history="1">
        <w:r w:rsidR="00B11867">
          <w:rPr>
            <w:rStyle w:val="Hyperlink"/>
          </w:rPr>
          <w:t>https://ec.europa.eu/info/funding-tenders/opportunities/portal/screen/opportunities/topic-details/smp-cosme-2021-ipli-01;callCode=null;freeTextSearchKeyword=;matchWholeText=true;typeCodes=1,2;statusCodes=31094501,31094502;programmePeriod=2021%20-%202027;programCcm2Id=43252476;programDivisionCode=null;focusAreaCode=null;destination=null;mission=null;geographicalZonesCode=null;programmeDivisionProspect=null;startDateLte=null;startDateGte=null;crossCuttingPriorityCode=null;cpvCode=null;performanceOfDelivery=null;sortQuery=sortStatus;orderBy=asc;onlyTenders=false;topicListKey=topicSearchTablePageState</w:t>
        </w:r>
      </w:hyperlink>
    </w:p>
    <w:p w14:paraId="21EAAFE1" w14:textId="77777777" w:rsidR="008A1DCA" w:rsidRPr="004836E2" w:rsidRDefault="008A1DCA" w:rsidP="00FE40D8">
      <w:pPr>
        <w:rPr>
          <w:rFonts w:cstheme="minorHAnsi"/>
          <w:bCs/>
          <w:sz w:val="20"/>
        </w:rPr>
      </w:pPr>
    </w:p>
    <w:sectPr w:rsidR="008A1DCA" w:rsidRPr="00483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2242"/>
    <w:multiLevelType w:val="hybridMultilevel"/>
    <w:tmpl w:val="A378B7F6"/>
    <w:lvl w:ilvl="0" w:tplc="254C2BD2">
      <w:start w:val="5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6123F"/>
    <w:multiLevelType w:val="hybridMultilevel"/>
    <w:tmpl w:val="EC38D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33D1C"/>
    <w:multiLevelType w:val="hybridMultilevel"/>
    <w:tmpl w:val="15221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31DED"/>
    <w:multiLevelType w:val="hybridMultilevel"/>
    <w:tmpl w:val="AA4003F4"/>
    <w:lvl w:ilvl="0" w:tplc="B8B0C060">
      <w:start w:val="2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60162D4"/>
    <w:multiLevelType w:val="hybridMultilevel"/>
    <w:tmpl w:val="CBCA85A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F7164B3"/>
    <w:multiLevelType w:val="hybridMultilevel"/>
    <w:tmpl w:val="8D9C1FBC"/>
    <w:lvl w:ilvl="0" w:tplc="6840D8FA">
      <w:start w:val="2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0856B4"/>
    <w:multiLevelType w:val="hybridMultilevel"/>
    <w:tmpl w:val="E11A291A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 w15:restartNumberingAfterBreak="0">
    <w:nsid w:val="2AA81A67"/>
    <w:multiLevelType w:val="hybridMultilevel"/>
    <w:tmpl w:val="7CAC30CC"/>
    <w:lvl w:ilvl="0" w:tplc="6FFCAE4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B1235"/>
    <w:multiLevelType w:val="hybridMultilevel"/>
    <w:tmpl w:val="F462D94E"/>
    <w:lvl w:ilvl="0" w:tplc="4F1E8782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F221DD"/>
    <w:multiLevelType w:val="hybridMultilevel"/>
    <w:tmpl w:val="E8269560"/>
    <w:lvl w:ilvl="0" w:tplc="F500C2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00E8A"/>
    <w:multiLevelType w:val="hybridMultilevel"/>
    <w:tmpl w:val="07E4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F0137"/>
    <w:multiLevelType w:val="hybridMultilevel"/>
    <w:tmpl w:val="AA16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A3CE9"/>
    <w:multiLevelType w:val="hybridMultilevel"/>
    <w:tmpl w:val="A3E28B68"/>
    <w:lvl w:ilvl="0" w:tplc="C2B8AB4A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5F6A3E"/>
    <w:multiLevelType w:val="hybridMultilevel"/>
    <w:tmpl w:val="5ADE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E1BBE"/>
    <w:multiLevelType w:val="hybridMultilevel"/>
    <w:tmpl w:val="E7427E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267EB6"/>
    <w:multiLevelType w:val="hybridMultilevel"/>
    <w:tmpl w:val="968E6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23F49"/>
    <w:multiLevelType w:val="hybridMultilevel"/>
    <w:tmpl w:val="71844BBE"/>
    <w:lvl w:ilvl="0" w:tplc="E97CE8E6">
      <w:numFmt w:val="bullet"/>
      <w:lvlText w:val="-"/>
      <w:lvlJc w:val="left"/>
      <w:pPr>
        <w:ind w:left="113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7" w15:restartNumberingAfterBreak="0">
    <w:nsid w:val="528A45DB"/>
    <w:multiLevelType w:val="hybridMultilevel"/>
    <w:tmpl w:val="572C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83E6A"/>
    <w:multiLevelType w:val="hybridMultilevel"/>
    <w:tmpl w:val="2AAA3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5143B"/>
    <w:multiLevelType w:val="hybridMultilevel"/>
    <w:tmpl w:val="C5B06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042FB"/>
    <w:multiLevelType w:val="hybridMultilevel"/>
    <w:tmpl w:val="51FA4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31DFA"/>
    <w:multiLevelType w:val="hybridMultilevel"/>
    <w:tmpl w:val="874CFF5C"/>
    <w:lvl w:ilvl="0" w:tplc="C92C5B86">
      <w:start w:val="2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740B2C76"/>
    <w:multiLevelType w:val="hybridMultilevel"/>
    <w:tmpl w:val="C49078B0"/>
    <w:lvl w:ilvl="0" w:tplc="22FEBB58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B73D1"/>
    <w:multiLevelType w:val="hybridMultilevel"/>
    <w:tmpl w:val="D05AA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F4F09"/>
    <w:multiLevelType w:val="hybridMultilevel"/>
    <w:tmpl w:val="C2B8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76FAE"/>
    <w:multiLevelType w:val="hybridMultilevel"/>
    <w:tmpl w:val="6654318A"/>
    <w:lvl w:ilvl="0" w:tplc="24345D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13"/>
  </w:num>
  <w:num w:numId="5">
    <w:abstractNumId w:val="11"/>
  </w:num>
  <w:num w:numId="6">
    <w:abstractNumId w:val="24"/>
  </w:num>
  <w:num w:numId="7">
    <w:abstractNumId w:val="14"/>
  </w:num>
  <w:num w:numId="8">
    <w:abstractNumId w:val="21"/>
  </w:num>
  <w:num w:numId="9">
    <w:abstractNumId w:val="5"/>
  </w:num>
  <w:num w:numId="10">
    <w:abstractNumId w:val="19"/>
  </w:num>
  <w:num w:numId="11">
    <w:abstractNumId w:val="17"/>
  </w:num>
  <w:num w:numId="12">
    <w:abstractNumId w:val="23"/>
  </w:num>
  <w:num w:numId="13">
    <w:abstractNumId w:val="3"/>
  </w:num>
  <w:num w:numId="14">
    <w:abstractNumId w:val="18"/>
  </w:num>
  <w:num w:numId="15">
    <w:abstractNumId w:val="20"/>
  </w:num>
  <w:num w:numId="16">
    <w:abstractNumId w:val="12"/>
  </w:num>
  <w:num w:numId="17">
    <w:abstractNumId w:val="7"/>
  </w:num>
  <w:num w:numId="18">
    <w:abstractNumId w:val="8"/>
  </w:num>
  <w:num w:numId="19">
    <w:abstractNumId w:val="4"/>
  </w:num>
  <w:num w:numId="20">
    <w:abstractNumId w:val="9"/>
  </w:num>
  <w:num w:numId="21">
    <w:abstractNumId w:val="16"/>
  </w:num>
  <w:num w:numId="22">
    <w:abstractNumId w:val="6"/>
  </w:num>
  <w:num w:numId="23">
    <w:abstractNumId w:val="10"/>
  </w:num>
  <w:num w:numId="24">
    <w:abstractNumId w:val="2"/>
  </w:num>
  <w:num w:numId="25">
    <w:abstractNumId w:val="1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88"/>
    <w:rsid w:val="00001B88"/>
    <w:rsid w:val="00011D02"/>
    <w:rsid w:val="00020DD4"/>
    <w:rsid w:val="00044C64"/>
    <w:rsid w:val="000649B7"/>
    <w:rsid w:val="0006510C"/>
    <w:rsid w:val="000A767E"/>
    <w:rsid w:val="000B3046"/>
    <w:rsid w:val="000B6CC6"/>
    <w:rsid w:val="000D00D4"/>
    <w:rsid w:val="000E083A"/>
    <w:rsid w:val="000E1644"/>
    <w:rsid w:val="00171D8E"/>
    <w:rsid w:val="001A4BA6"/>
    <w:rsid w:val="001B5278"/>
    <w:rsid w:val="001C019E"/>
    <w:rsid w:val="00295D59"/>
    <w:rsid w:val="002A363E"/>
    <w:rsid w:val="002C7A76"/>
    <w:rsid w:val="002D0337"/>
    <w:rsid w:val="002D0712"/>
    <w:rsid w:val="002E4BC2"/>
    <w:rsid w:val="00301184"/>
    <w:rsid w:val="003038BD"/>
    <w:rsid w:val="00325700"/>
    <w:rsid w:val="00332F27"/>
    <w:rsid w:val="00354088"/>
    <w:rsid w:val="00356C3E"/>
    <w:rsid w:val="0036565D"/>
    <w:rsid w:val="003756DC"/>
    <w:rsid w:val="003C1421"/>
    <w:rsid w:val="003F2D4E"/>
    <w:rsid w:val="003F4720"/>
    <w:rsid w:val="00403A0E"/>
    <w:rsid w:val="00423E5D"/>
    <w:rsid w:val="00432E59"/>
    <w:rsid w:val="0045373D"/>
    <w:rsid w:val="004836E2"/>
    <w:rsid w:val="004C52D8"/>
    <w:rsid w:val="004C690C"/>
    <w:rsid w:val="00524DAF"/>
    <w:rsid w:val="00576375"/>
    <w:rsid w:val="00585D83"/>
    <w:rsid w:val="005B5FF6"/>
    <w:rsid w:val="005C4DA6"/>
    <w:rsid w:val="006017BC"/>
    <w:rsid w:val="00643A06"/>
    <w:rsid w:val="006447B3"/>
    <w:rsid w:val="00677D61"/>
    <w:rsid w:val="00691C6C"/>
    <w:rsid w:val="006976CB"/>
    <w:rsid w:val="006E385C"/>
    <w:rsid w:val="00713167"/>
    <w:rsid w:val="00734131"/>
    <w:rsid w:val="00781BCE"/>
    <w:rsid w:val="007914F0"/>
    <w:rsid w:val="007C06AA"/>
    <w:rsid w:val="007C5BBB"/>
    <w:rsid w:val="007E2DE1"/>
    <w:rsid w:val="008232FF"/>
    <w:rsid w:val="00837475"/>
    <w:rsid w:val="00837743"/>
    <w:rsid w:val="0085211A"/>
    <w:rsid w:val="00856588"/>
    <w:rsid w:val="00857842"/>
    <w:rsid w:val="00864B7B"/>
    <w:rsid w:val="008A1DCA"/>
    <w:rsid w:val="008C62EA"/>
    <w:rsid w:val="008C7F53"/>
    <w:rsid w:val="008E7667"/>
    <w:rsid w:val="008F663D"/>
    <w:rsid w:val="00903E37"/>
    <w:rsid w:val="00913EDC"/>
    <w:rsid w:val="0095463F"/>
    <w:rsid w:val="009B0D70"/>
    <w:rsid w:val="009E2F73"/>
    <w:rsid w:val="009E5020"/>
    <w:rsid w:val="00A13018"/>
    <w:rsid w:val="00A13F07"/>
    <w:rsid w:val="00A72CAC"/>
    <w:rsid w:val="00A94206"/>
    <w:rsid w:val="00AA6D26"/>
    <w:rsid w:val="00AB7189"/>
    <w:rsid w:val="00AD259E"/>
    <w:rsid w:val="00AD50D5"/>
    <w:rsid w:val="00AF1926"/>
    <w:rsid w:val="00B11867"/>
    <w:rsid w:val="00B404DD"/>
    <w:rsid w:val="00B67D86"/>
    <w:rsid w:val="00BA517E"/>
    <w:rsid w:val="00BA7EEE"/>
    <w:rsid w:val="00BD23A5"/>
    <w:rsid w:val="00BF3063"/>
    <w:rsid w:val="00BF4D7F"/>
    <w:rsid w:val="00C17293"/>
    <w:rsid w:val="00D03212"/>
    <w:rsid w:val="00D44304"/>
    <w:rsid w:val="00D80277"/>
    <w:rsid w:val="00D872D7"/>
    <w:rsid w:val="00E42D96"/>
    <w:rsid w:val="00E456E4"/>
    <w:rsid w:val="00E55E74"/>
    <w:rsid w:val="00E63BFE"/>
    <w:rsid w:val="00E65A23"/>
    <w:rsid w:val="00E762C7"/>
    <w:rsid w:val="00F37FE2"/>
    <w:rsid w:val="00F62139"/>
    <w:rsid w:val="00F77A4E"/>
    <w:rsid w:val="00F92891"/>
    <w:rsid w:val="00FA4645"/>
    <w:rsid w:val="00FE40D8"/>
    <w:rsid w:val="00FE5F88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D646D8"/>
  <w15:docId w15:val="{8B7CFF98-D7EA-4E6E-9185-918BD0E0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277"/>
    <w:pPr>
      <w:ind w:left="720"/>
      <w:contextualSpacing/>
    </w:pPr>
  </w:style>
  <w:style w:type="table" w:styleId="TableGrid">
    <w:name w:val="Table Grid"/>
    <w:basedOn w:val="TableNormal"/>
    <w:uiPriority w:val="39"/>
    <w:rsid w:val="00A94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40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61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funding-tenders/opportunities/portal/screen/opportunities/topic-details/smp-cosme-2021-ipli-01;callCode=null;freeTextSearchKeyword=;matchWholeText=true;typeCodes=1,2;statusCodes=31094501,31094502;programmePeriod=2021%20-%202027;programCcm2Id=43252476;programDivisionCode=null;focusAreaCode=null;destination=null;mission=null;geographicalZonesCode=null;programmeDivisionProspect=null;startDateLte=null;startDateGte=null;crossCuttingPriorityCode=null;cpvCode=null;performanceOfDelivery=null;sortQuery=sortStatus;orderBy=asc;onlyTenders=false;topicListKey=topicSearchTablePageStat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A564801D843468E83ED85F0E47F7E" ma:contentTypeVersion="13" ma:contentTypeDescription="Create a new document." ma:contentTypeScope="" ma:versionID="ad3a8d137f22ae6c169f4c7fe7044974">
  <xsd:schema xmlns:xsd="http://www.w3.org/2001/XMLSchema" xmlns:xs="http://www.w3.org/2001/XMLSchema" xmlns:p="http://schemas.microsoft.com/office/2006/metadata/properties" xmlns:ns3="c9708571-57de-4619-8429-196551e5bea5" xmlns:ns4="b4058949-f592-4e69-a13c-b38760bdbd5e" targetNamespace="http://schemas.microsoft.com/office/2006/metadata/properties" ma:root="true" ma:fieldsID="20d9e4d14bac0cf2d48865145965715d" ns3:_="" ns4:_="">
    <xsd:import namespace="c9708571-57de-4619-8429-196551e5bea5"/>
    <xsd:import namespace="b4058949-f592-4e69-a13c-b38760bdbd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Details" minOccurs="0"/>
                <xsd:element ref="ns4:SharedWithUser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08571-57de-4619-8429-196551e5b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58949-f592-4e69-a13c-b38760bdbd5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FAFDCA-16DB-4EF7-A43D-E0C61F4D33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B1FCA0-4416-44C7-AEEF-1E77ED576E76}">
  <ds:schemaRefs>
    <ds:schemaRef ds:uri="http://schemas.microsoft.com/office/2006/documentManagement/types"/>
    <ds:schemaRef ds:uri="http://schemas.openxmlformats.org/package/2006/metadata/core-properties"/>
    <ds:schemaRef ds:uri="c9708571-57de-4619-8429-196551e5bea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4058949-f592-4e69-a13c-b38760bdbd5e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39B4E6C-623A-4D16-8065-EF917B061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08571-57de-4619-8429-196551e5bea5"/>
    <ds:schemaRef ds:uri="b4058949-f592-4e69-a13c-b38760bdb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KOSGEB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ANDAÇ TOKMAKLI</dc:creator>
  <cp:keywords/>
  <dc:description/>
  <cp:lastModifiedBy>İlayda Erdem</cp:lastModifiedBy>
  <cp:revision>3</cp:revision>
  <dcterms:created xsi:type="dcterms:W3CDTF">2021-12-17T15:50:00Z</dcterms:created>
  <dcterms:modified xsi:type="dcterms:W3CDTF">2021-12-17T15:53:00Z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0x010100078A564801D843468E83ED85F0E47F7E</vt:lpwstr>
  </property>
</Properties>
</file>